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D2898" w14:textId="77777777" w:rsidR="00426E84" w:rsidRPr="00EE7A03" w:rsidRDefault="00CB10DB" w:rsidP="00EE7A03">
      <w:pPr>
        <w:spacing w:after="0" w:line="240" w:lineRule="auto"/>
        <w:jc w:val="center"/>
        <w:rPr>
          <w:rFonts w:asciiTheme="minorHAnsi" w:hAnsiTheme="minorHAnsi" w:cstheme="minorHAnsi"/>
          <w:b/>
          <w:sz w:val="28"/>
          <w:szCs w:val="28"/>
        </w:rPr>
      </w:pPr>
      <w:r w:rsidRPr="00EE7A03">
        <w:rPr>
          <w:rFonts w:asciiTheme="minorHAnsi" w:hAnsiTheme="minorHAnsi" w:cstheme="minorHAnsi"/>
          <w:b/>
          <w:sz w:val="28"/>
          <w:szCs w:val="28"/>
        </w:rPr>
        <w:t xml:space="preserve">Tender </w:t>
      </w:r>
    </w:p>
    <w:p w14:paraId="5AC33C69" w14:textId="3D21EBBB" w:rsidR="00F96429" w:rsidRPr="00EE7A03" w:rsidRDefault="00CB10DB" w:rsidP="00EE7A03">
      <w:pPr>
        <w:spacing w:after="0" w:line="240" w:lineRule="auto"/>
        <w:jc w:val="center"/>
        <w:rPr>
          <w:rFonts w:asciiTheme="minorHAnsi" w:hAnsiTheme="minorHAnsi" w:cstheme="minorHAnsi"/>
          <w:b/>
          <w:sz w:val="28"/>
          <w:szCs w:val="28"/>
        </w:rPr>
      </w:pPr>
      <w:r w:rsidRPr="00EE7A03">
        <w:rPr>
          <w:rFonts w:asciiTheme="minorHAnsi" w:hAnsiTheme="minorHAnsi" w:cstheme="minorHAnsi"/>
          <w:b/>
          <w:sz w:val="28"/>
          <w:szCs w:val="28"/>
        </w:rPr>
        <w:t xml:space="preserve">for </w:t>
      </w:r>
      <w:proofErr w:type="spellStart"/>
      <w:r w:rsidRPr="00EE7A03">
        <w:rPr>
          <w:rFonts w:asciiTheme="minorHAnsi" w:hAnsiTheme="minorHAnsi" w:cstheme="minorHAnsi"/>
          <w:b/>
          <w:sz w:val="28"/>
          <w:szCs w:val="28"/>
        </w:rPr>
        <w:t>SaveGreen</w:t>
      </w:r>
      <w:proofErr w:type="spellEnd"/>
      <w:r w:rsidRPr="00EE7A03">
        <w:rPr>
          <w:rFonts w:asciiTheme="minorHAnsi" w:hAnsiTheme="minorHAnsi" w:cstheme="minorHAnsi"/>
          <w:b/>
          <w:sz w:val="28"/>
          <w:szCs w:val="28"/>
        </w:rPr>
        <w:t xml:space="preserve"> project Implementation</w:t>
      </w:r>
    </w:p>
    <w:p w14:paraId="0EF1807C" w14:textId="77777777" w:rsidR="00F96429" w:rsidRPr="00EE7A03" w:rsidRDefault="00F96429" w:rsidP="00EE7A03">
      <w:pPr>
        <w:spacing w:after="0" w:line="240" w:lineRule="auto"/>
        <w:jc w:val="center"/>
        <w:rPr>
          <w:rFonts w:asciiTheme="minorHAnsi" w:hAnsiTheme="minorHAnsi" w:cstheme="minorHAnsi"/>
          <w:b/>
          <w:sz w:val="28"/>
          <w:szCs w:val="28"/>
        </w:rPr>
      </w:pPr>
    </w:p>
    <w:p w14:paraId="436FC5C9" w14:textId="77777777" w:rsidR="00721718" w:rsidRPr="00EE7A03" w:rsidRDefault="00CB10DB" w:rsidP="00EE7A03">
      <w:pPr>
        <w:spacing w:after="0" w:line="240" w:lineRule="auto"/>
        <w:jc w:val="center"/>
        <w:rPr>
          <w:rFonts w:asciiTheme="minorHAnsi" w:hAnsiTheme="minorHAnsi" w:cstheme="minorHAnsi"/>
          <w:bCs/>
          <w:sz w:val="28"/>
          <w:szCs w:val="28"/>
        </w:rPr>
      </w:pPr>
      <w:r w:rsidRPr="00EE7A03">
        <w:rPr>
          <w:rFonts w:asciiTheme="minorHAnsi" w:hAnsiTheme="minorHAnsi" w:cstheme="minorHAnsi"/>
          <w:bCs/>
          <w:sz w:val="28"/>
          <w:szCs w:val="28"/>
        </w:rPr>
        <w:t>Expert</w:t>
      </w:r>
      <w:r w:rsidR="003B7726" w:rsidRPr="00EE7A03">
        <w:rPr>
          <w:rFonts w:asciiTheme="minorHAnsi" w:hAnsiTheme="minorHAnsi" w:cstheme="minorHAnsi"/>
          <w:bCs/>
          <w:sz w:val="28"/>
          <w:szCs w:val="28"/>
        </w:rPr>
        <w:t xml:space="preserve"> for the </w:t>
      </w:r>
    </w:p>
    <w:p w14:paraId="7D2840FC" w14:textId="4D732EE5" w:rsidR="004A3348" w:rsidRPr="00EE7A03" w:rsidRDefault="00BA016F" w:rsidP="00EE7A03">
      <w:pPr>
        <w:spacing w:after="0" w:line="240" w:lineRule="auto"/>
        <w:jc w:val="center"/>
        <w:rPr>
          <w:rFonts w:asciiTheme="minorHAnsi" w:hAnsiTheme="minorHAnsi" w:cstheme="minorHAnsi"/>
          <w:b/>
          <w:sz w:val="28"/>
          <w:szCs w:val="28"/>
        </w:rPr>
      </w:pPr>
      <w:r w:rsidRPr="00EE7A03">
        <w:rPr>
          <w:rFonts w:asciiTheme="minorHAnsi" w:hAnsiTheme="minorHAnsi" w:cstheme="minorHAnsi"/>
          <w:b/>
          <w:sz w:val="28"/>
          <w:szCs w:val="28"/>
        </w:rPr>
        <w:t xml:space="preserve">FIELD WORKING </w:t>
      </w:r>
      <w:r w:rsidR="004A3348" w:rsidRPr="00EE7A03">
        <w:rPr>
          <w:rFonts w:asciiTheme="minorHAnsi" w:hAnsiTheme="minorHAnsi" w:cstheme="minorHAnsi"/>
          <w:b/>
          <w:sz w:val="28"/>
          <w:szCs w:val="28"/>
        </w:rPr>
        <w:t xml:space="preserve">AND CAPACITY BUILDING </w:t>
      </w:r>
    </w:p>
    <w:p w14:paraId="7A36A39F" w14:textId="4BBBC2AD" w:rsidR="00721718" w:rsidRPr="00EE7A03" w:rsidRDefault="003B7726" w:rsidP="00EE7A03">
      <w:pPr>
        <w:spacing w:after="0" w:line="240" w:lineRule="auto"/>
        <w:jc w:val="center"/>
        <w:rPr>
          <w:rFonts w:asciiTheme="minorHAnsi" w:hAnsiTheme="minorHAnsi" w:cstheme="minorHAnsi"/>
          <w:bCs/>
          <w:sz w:val="28"/>
          <w:szCs w:val="28"/>
        </w:rPr>
      </w:pPr>
      <w:r w:rsidRPr="00EE7A03">
        <w:rPr>
          <w:rFonts w:asciiTheme="minorHAnsi" w:hAnsiTheme="minorHAnsi" w:cstheme="minorHAnsi"/>
          <w:bCs/>
          <w:sz w:val="28"/>
          <w:szCs w:val="28"/>
        </w:rPr>
        <w:t xml:space="preserve">of </w:t>
      </w:r>
      <w:proofErr w:type="spellStart"/>
      <w:r w:rsidRPr="00EE7A03">
        <w:rPr>
          <w:rFonts w:asciiTheme="minorHAnsi" w:hAnsiTheme="minorHAnsi" w:cstheme="minorHAnsi"/>
          <w:bCs/>
          <w:sz w:val="28"/>
          <w:szCs w:val="28"/>
        </w:rPr>
        <w:t>SaveGREEN</w:t>
      </w:r>
      <w:proofErr w:type="spellEnd"/>
      <w:r w:rsidRPr="00EE7A03">
        <w:rPr>
          <w:rFonts w:asciiTheme="minorHAnsi" w:hAnsiTheme="minorHAnsi" w:cstheme="minorHAnsi"/>
          <w:bCs/>
          <w:sz w:val="28"/>
          <w:szCs w:val="28"/>
        </w:rPr>
        <w:t xml:space="preserve"> project activities </w:t>
      </w:r>
    </w:p>
    <w:p w14:paraId="61DABD95" w14:textId="251037BA" w:rsidR="00F96429" w:rsidRPr="00EE7A03" w:rsidRDefault="003B7726" w:rsidP="00EE7A03">
      <w:pPr>
        <w:spacing w:after="0" w:line="240" w:lineRule="auto"/>
        <w:jc w:val="center"/>
        <w:rPr>
          <w:rFonts w:asciiTheme="minorHAnsi" w:hAnsiTheme="minorHAnsi" w:cstheme="minorHAnsi"/>
          <w:b/>
          <w:sz w:val="28"/>
          <w:szCs w:val="28"/>
        </w:rPr>
      </w:pPr>
      <w:r w:rsidRPr="00EE7A03">
        <w:rPr>
          <w:rFonts w:asciiTheme="minorHAnsi" w:hAnsiTheme="minorHAnsi" w:cstheme="minorHAnsi"/>
          <w:b/>
          <w:sz w:val="28"/>
          <w:szCs w:val="28"/>
        </w:rPr>
        <w:t xml:space="preserve">in Ukraine </w:t>
      </w:r>
    </w:p>
    <w:p w14:paraId="1FA7E13C" w14:textId="77777777" w:rsidR="00F96429" w:rsidRPr="00EE7A03" w:rsidRDefault="00F96429" w:rsidP="00EE7A03">
      <w:pPr>
        <w:spacing w:after="0" w:line="240" w:lineRule="auto"/>
        <w:jc w:val="center"/>
        <w:rPr>
          <w:rFonts w:asciiTheme="minorHAnsi" w:hAnsiTheme="minorHAnsi" w:cstheme="minorHAnsi"/>
          <w:sz w:val="28"/>
          <w:szCs w:val="28"/>
        </w:rPr>
      </w:pPr>
      <w:r w:rsidRPr="00EE7A03">
        <w:rPr>
          <w:rFonts w:asciiTheme="minorHAnsi" w:hAnsiTheme="minorHAnsi" w:cstheme="minorHAnsi"/>
          <w:sz w:val="28"/>
          <w:szCs w:val="28"/>
        </w:rPr>
        <w:t>Within the framework of the project</w:t>
      </w:r>
    </w:p>
    <w:p w14:paraId="0678880D" w14:textId="51C98CDF" w:rsidR="00F96429" w:rsidRPr="00EE7A03" w:rsidRDefault="00E853A5" w:rsidP="00EE7A03">
      <w:pPr>
        <w:spacing w:after="0" w:line="240" w:lineRule="auto"/>
        <w:jc w:val="center"/>
        <w:rPr>
          <w:rFonts w:asciiTheme="minorHAnsi" w:hAnsiTheme="minorHAnsi" w:cstheme="minorHAnsi"/>
          <w:b/>
          <w:sz w:val="28"/>
          <w:szCs w:val="28"/>
        </w:rPr>
      </w:pPr>
      <w:r w:rsidRPr="00EE7A03">
        <w:rPr>
          <w:rFonts w:asciiTheme="minorHAnsi" w:hAnsiTheme="minorHAnsi" w:cstheme="minorHAnsi"/>
          <w:b/>
          <w:sz w:val="28"/>
          <w:szCs w:val="28"/>
        </w:rPr>
        <w:t xml:space="preserve">INTERREG DTP </w:t>
      </w:r>
      <w:proofErr w:type="spellStart"/>
      <w:r w:rsidR="00C118E7" w:rsidRPr="00EE7A03">
        <w:rPr>
          <w:rFonts w:asciiTheme="minorHAnsi" w:hAnsiTheme="minorHAnsi" w:cstheme="minorHAnsi"/>
          <w:b/>
          <w:sz w:val="28"/>
          <w:szCs w:val="28"/>
        </w:rPr>
        <w:t>Save</w:t>
      </w:r>
      <w:r w:rsidR="00F96429" w:rsidRPr="00EE7A03">
        <w:rPr>
          <w:rFonts w:asciiTheme="minorHAnsi" w:hAnsiTheme="minorHAnsi" w:cstheme="minorHAnsi"/>
          <w:b/>
          <w:sz w:val="28"/>
          <w:szCs w:val="28"/>
        </w:rPr>
        <w:t>GREEN</w:t>
      </w:r>
      <w:proofErr w:type="spellEnd"/>
    </w:p>
    <w:p w14:paraId="5908189D" w14:textId="77777777" w:rsidR="00F96429" w:rsidRPr="00EE7A03" w:rsidRDefault="00F96429" w:rsidP="00EE7A03">
      <w:pPr>
        <w:spacing w:after="0" w:line="240" w:lineRule="auto"/>
        <w:jc w:val="center"/>
        <w:rPr>
          <w:rFonts w:asciiTheme="minorHAnsi" w:hAnsiTheme="minorHAnsi" w:cstheme="minorHAnsi"/>
          <w:sz w:val="28"/>
          <w:szCs w:val="28"/>
        </w:rPr>
      </w:pPr>
      <w:r w:rsidRPr="00EE7A03">
        <w:rPr>
          <w:rFonts w:asciiTheme="minorHAnsi" w:hAnsiTheme="minorHAnsi" w:cstheme="minorHAnsi"/>
          <w:sz w:val="28"/>
          <w:szCs w:val="28"/>
        </w:rPr>
        <w:t>“</w:t>
      </w:r>
      <w:r w:rsidR="00C118E7" w:rsidRPr="00EE7A03">
        <w:rPr>
          <w:rFonts w:asciiTheme="minorHAnsi" w:hAnsiTheme="minorHAnsi" w:cstheme="minorHAnsi"/>
          <w:sz w:val="28"/>
          <w:szCs w:val="28"/>
        </w:rPr>
        <w:t>Safeguarding the functionality of transnationally important ecological corridors in the Danube basin</w:t>
      </w:r>
      <w:r w:rsidRPr="00EE7A03">
        <w:rPr>
          <w:rFonts w:asciiTheme="minorHAnsi" w:hAnsiTheme="minorHAnsi" w:cstheme="minorHAnsi"/>
          <w:sz w:val="28"/>
          <w:szCs w:val="28"/>
        </w:rPr>
        <w:t>”</w:t>
      </w:r>
    </w:p>
    <w:p w14:paraId="26EBD8B9" w14:textId="77777777" w:rsidR="00F96429" w:rsidRPr="00EE7A03" w:rsidRDefault="00C118E7" w:rsidP="00EE7A03">
      <w:pPr>
        <w:spacing w:after="0" w:line="240" w:lineRule="auto"/>
        <w:jc w:val="center"/>
        <w:rPr>
          <w:rFonts w:asciiTheme="minorHAnsi" w:hAnsiTheme="minorHAnsi" w:cstheme="minorHAnsi"/>
          <w:sz w:val="28"/>
          <w:szCs w:val="28"/>
        </w:rPr>
      </w:pPr>
      <w:r w:rsidRPr="00EE7A03">
        <w:rPr>
          <w:rFonts w:asciiTheme="minorHAnsi" w:hAnsiTheme="minorHAnsi" w:cstheme="minorHAnsi"/>
          <w:sz w:val="28"/>
          <w:szCs w:val="28"/>
        </w:rPr>
        <w:t>Project number: DTP3-314-2.3</w:t>
      </w:r>
    </w:p>
    <w:p w14:paraId="40E5E6C8" w14:textId="77777777" w:rsidR="00F96429" w:rsidRPr="00EE7A03" w:rsidRDefault="00F96429" w:rsidP="00EE7A03">
      <w:pPr>
        <w:spacing w:after="0" w:line="240" w:lineRule="auto"/>
        <w:jc w:val="center"/>
        <w:rPr>
          <w:rFonts w:asciiTheme="minorHAnsi" w:hAnsiTheme="minorHAnsi" w:cstheme="minorHAnsi"/>
          <w:b/>
        </w:rPr>
      </w:pPr>
    </w:p>
    <w:p w14:paraId="4ED35BA0" w14:textId="4939ECC6" w:rsidR="00F96429" w:rsidRPr="00EE7A03" w:rsidRDefault="00F96429" w:rsidP="00EE7A03">
      <w:pPr>
        <w:pStyle w:val="Listaszerbekezds"/>
        <w:numPr>
          <w:ilvl w:val="0"/>
          <w:numId w:val="1"/>
        </w:numPr>
        <w:spacing w:after="0" w:line="240" w:lineRule="auto"/>
        <w:ind w:left="288" w:hanging="288"/>
        <w:jc w:val="both"/>
        <w:rPr>
          <w:rFonts w:asciiTheme="minorHAnsi" w:hAnsiTheme="minorHAnsi" w:cstheme="minorHAnsi"/>
        </w:rPr>
      </w:pPr>
      <w:r w:rsidRPr="00EE7A03">
        <w:rPr>
          <w:rFonts w:asciiTheme="minorHAnsi" w:hAnsiTheme="minorHAnsi" w:cstheme="minorHAnsi"/>
        </w:rPr>
        <w:t xml:space="preserve">The </w:t>
      </w:r>
      <w:r w:rsidRPr="00EE7A03">
        <w:rPr>
          <w:rFonts w:asciiTheme="minorHAnsi" w:hAnsiTheme="minorHAnsi" w:cstheme="minorHAnsi"/>
          <w:b/>
          <w:u w:val="single"/>
        </w:rPr>
        <w:t>OBJECTIVE</w:t>
      </w:r>
      <w:r w:rsidRPr="00EE7A03">
        <w:rPr>
          <w:rFonts w:asciiTheme="minorHAnsi" w:hAnsiTheme="minorHAnsi" w:cstheme="minorHAnsi"/>
        </w:rPr>
        <w:t xml:space="preserve"> </w:t>
      </w:r>
      <w:r w:rsidR="00BA016F" w:rsidRPr="00EE7A03">
        <w:rPr>
          <w:rFonts w:asciiTheme="minorHAnsi" w:hAnsiTheme="minorHAnsi" w:cstheme="minorHAnsi"/>
        </w:rPr>
        <w:t>of the assignment is to carry out fieldwork and support the development of the standardized monitoring methodology, the monitoring plan and the cross-sectoral operational plan</w:t>
      </w:r>
      <w:r w:rsidR="00EE7A03" w:rsidRPr="00EE7A03">
        <w:rPr>
          <w:rFonts w:asciiTheme="minorHAnsi" w:hAnsiTheme="minorHAnsi" w:cstheme="minorHAnsi"/>
        </w:rPr>
        <w:t>, and contribute to all field relevant documents’</w:t>
      </w:r>
      <w:r w:rsidR="00EE7A03">
        <w:rPr>
          <w:rFonts w:asciiTheme="minorHAnsi" w:hAnsiTheme="minorHAnsi" w:cstheme="minorHAnsi"/>
        </w:rPr>
        <w:t xml:space="preserve"> </w:t>
      </w:r>
      <w:r w:rsidR="00EE7A03" w:rsidRPr="00EE7A03">
        <w:rPr>
          <w:rFonts w:asciiTheme="minorHAnsi" w:hAnsiTheme="minorHAnsi" w:cstheme="minorHAnsi"/>
        </w:rPr>
        <w:t>development</w:t>
      </w:r>
      <w:r w:rsidR="00BA016F" w:rsidRPr="00EE7A03">
        <w:rPr>
          <w:rFonts w:asciiTheme="minorHAnsi" w:hAnsiTheme="minorHAnsi" w:cstheme="minorHAnsi"/>
        </w:rPr>
        <w:t xml:space="preserve"> for the pilot area in Ukraine. </w:t>
      </w:r>
    </w:p>
    <w:p w14:paraId="1D6EE238" w14:textId="77777777" w:rsidR="00F96429" w:rsidRPr="00EE7A03" w:rsidRDefault="00F96429" w:rsidP="00EE7A03">
      <w:pPr>
        <w:pStyle w:val="Listaszerbekezds"/>
        <w:spacing w:after="0" w:line="240" w:lineRule="auto"/>
        <w:ind w:left="288"/>
        <w:rPr>
          <w:rFonts w:asciiTheme="minorHAnsi" w:hAnsiTheme="minorHAnsi" w:cstheme="minorHAnsi"/>
        </w:rPr>
      </w:pPr>
    </w:p>
    <w:p w14:paraId="41E930B2" w14:textId="5352AC3C" w:rsidR="00F96429" w:rsidRPr="00EE7A03" w:rsidRDefault="00F96429" w:rsidP="00EE7A03">
      <w:pPr>
        <w:pStyle w:val="Listaszerbekezds"/>
        <w:numPr>
          <w:ilvl w:val="0"/>
          <w:numId w:val="1"/>
        </w:numPr>
        <w:spacing w:after="0" w:line="240" w:lineRule="auto"/>
        <w:ind w:left="288" w:hanging="288"/>
        <w:rPr>
          <w:rFonts w:asciiTheme="minorHAnsi" w:hAnsiTheme="minorHAnsi" w:cstheme="minorHAnsi"/>
          <w:b/>
          <w:u w:val="single"/>
        </w:rPr>
      </w:pPr>
      <w:r w:rsidRPr="00EE7A03">
        <w:rPr>
          <w:rFonts w:asciiTheme="minorHAnsi" w:hAnsiTheme="minorHAnsi" w:cstheme="minorHAnsi"/>
          <w:b/>
          <w:u w:val="single"/>
        </w:rPr>
        <w:t>TASKS</w:t>
      </w:r>
    </w:p>
    <w:tbl>
      <w:tblPr>
        <w:tblStyle w:val="Rcsostblzat"/>
        <w:tblW w:w="9634" w:type="dxa"/>
        <w:tblLook w:val="04A0" w:firstRow="1" w:lastRow="0" w:firstColumn="1" w:lastColumn="0" w:noHBand="0" w:noVBand="1"/>
      </w:tblPr>
      <w:tblGrid>
        <w:gridCol w:w="1837"/>
        <w:gridCol w:w="1296"/>
        <w:gridCol w:w="6501"/>
      </w:tblGrid>
      <w:tr w:rsidR="00BC5252" w:rsidRPr="00EE7A03" w14:paraId="6402C1A4" w14:textId="77777777" w:rsidTr="00BC5252">
        <w:tc>
          <w:tcPr>
            <w:tcW w:w="1837" w:type="dxa"/>
          </w:tcPr>
          <w:p w14:paraId="761DF007" w14:textId="44F7ED51" w:rsidR="00BC5252" w:rsidRPr="00EE7A03" w:rsidRDefault="00EE7A03" w:rsidP="00EE7A03">
            <w:pPr>
              <w:widowControl w:val="0"/>
              <w:spacing w:after="0" w:line="240" w:lineRule="auto"/>
              <w:jc w:val="center"/>
              <w:rPr>
                <w:rFonts w:asciiTheme="minorHAnsi" w:hAnsiTheme="minorHAnsi" w:cstheme="minorHAnsi"/>
                <w:b/>
              </w:rPr>
            </w:pPr>
            <w:r w:rsidRPr="00CC64B5">
              <w:rPr>
                <w:rFonts w:asciiTheme="minorHAnsi" w:hAnsiTheme="minorHAnsi" w:cstheme="minorHAnsi"/>
                <w:b/>
                <w:lang w:val="en-US"/>
              </w:rPr>
              <w:t>Period</w:t>
            </w:r>
          </w:p>
        </w:tc>
        <w:tc>
          <w:tcPr>
            <w:tcW w:w="1296" w:type="dxa"/>
          </w:tcPr>
          <w:p w14:paraId="758E40DD" w14:textId="77777777" w:rsidR="00BC5252" w:rsidRPr="00EE7A03" w:rsidRDefault="00BC5252" w:rsidP="00EE7A03">
            <w:pPr>
              <w:tabs>
                <w:tab w:val="left" w:pos="5670"/>
              </w:tabs>
              <w:spacing w:after="0" w:line="240" w:lineRule="auto"/>
              <w:jc w:val="center"/>
              <w:rPr>
                <w:rFonts w:asciiTheme="minorHAnsi" w:hAnsiTheme="minorHAnsi" w:cstheme="minorHAnsi"/>
                <w:b/>
              </w:rPr>
            </w:pPr>
            <w:r w:rsidRPr="00EE7A03">
              <w:rPr>
                <w:rFonts w:asciiTheme="minorHAnsi" w:hAnsiTheme="minorHAnsi" w:cstheme="minorHAnsi"/>
                <w:b/>
              </w:rPr>
              <w:t>Approx. deadline</w:t>
            </w:r>
          </w:p>
        </w:tc>
        <w:tc>
          <w:tcPr>
            <w:tcW w:w="6501" w:type="dxa"/>
          </w:tcPr>
          <w:p w14:paraId="6D5B5618" w14:textId="77777777" w:rsidR="00BC5252" w:rsidRPr="00EE7A03" w:rsidRDefault="00BC5252" w:rsidP="00EE7A03">
            <w:pPr>
              <w:tabs>
                <w:tab w:val="left" w:pos="5670"/>
              </w:tabs>
              <w:spacing w:after="0" w:line="240" w:lineRule="auto"/>
              <w:jc w:val="center"/>
              <w:rPr>
                <w:rFonts w:asciiTheme="minorHAnsi" w:hAnsiTheme="minorHAnsi" w:cstheme="minorHAnsi"/>
                <w:b/>
              </w:rPr>
            </w:pPr>
            <w:r w:rsidRPr="00EE7A03">
              <w:rPr>
                <w:rFonts w:asciiTheme="minorHAnsi" w:hAnsiTheme="minorHAnsi" w:cstheme="minorHAnsi"/>
                <w:b/>
              </w:rPr>
              <w:t>Tasks/deliverables</w:t>
            </w:r>
          </w:p>
        </w:tc>
      </w:tr>
      <w:tr w:rsidR="00BC5252" w:rsidRPr="00EE7A03" w14:paraId="7CC774B0" w14:textId="77777777" w:rsidTr="00BC5252">
        <w:tc>
          <w:tcPr>
            <w:tcW w:w="1837" w:type="dxa"/>
          </w:tcPr>
          <w:p w14:paraId="58CB9235" w14:textId="458707E8" w:rsidR="00BC5252" w:rsidRPr="00EE7A03" w:rsidRDefault="00BC5252" w:rsidP="00EE7A03">
            <w:pPr>
              <w:widowControl w:val="0"/>
              <w:spacing w:after="0" w:line="240" w:lineRule="auto"/>
              <w:rPr>
                <w:rFonts w:asciiTheme="minorHAnsi" w:hAnsiTheme="minorHAnsi" w:cstheme="minorHAnsi"/>
              </w:rPr>
            </w:pPr>
            <w:r w:rsidRPr="00EE7A03">
              <w:rPr>
                <w:rFonts w:asciiTheme="minorHAnsi" w:hAnsiTheme="minorHAnsi" w:cstheme="minorHAnsi"/>
              </w:rPr>
              <w:t xml:space="preserve">1st </w:t>
            </w:r>
            <w:r w:rsidR="00EE7A03" w:rsidRPr="00CC64B5">
              <w:rPr>
                <w:rFonts w:asciiTheme="minorHAnsi" w:hAnsiTheme="minorHAnsi" w:cstheme="minorHAnsi"/>
                <w:lang w:val="en-US"/>
              </w:rPr>
              <w:t>period</w:t>
            </w:r>
          </w:p>
        </w:tc>
        <w:tc>
          <w:tcPr>
            <w:tcW w:w="1296" w:type="dxa"/>
          </w:tcPr>
          <w:p w14:paraId="14B4EF19" w14:textId="77777777" w:rsidR="00BC5252" w:rsidRPr="00EE7A03" w:rsidRDefault="00BC5252" w:rsidP="00EE7A03">
            <w:pPr>
              <w:tabs>
                <w:tab w:val="left" w:pos="5670"/>
              </w:tabs>
              <w:spacing w:after="0" w:line="240" w:lineRule="auto"/>
              <w:rPr>
                <w:rFonts w:asciiTheme="minorHAnsi" w:hAnsiTheme="minorHAnsi" w:cstheme="minorHAnsi"/>
              </w:rPr>
            </w:pPr>
            <w:r w:rsidRPr="00EE7A03">
              <w:rPr>
                <w:rFonts w:asciiTheme="minorHAnsi" w:hAnsiTheme="minorHAnsi" w:cstheme="minorHAnsi"/>
              </w:rPr>
              <w:t>31.12.2020</w:t>
            </w:r>
          </w:p>
        </w:tc>
        <w:tc>
          <w:tcPr>
            <w:tcW w:w="6501" w:type="dxa"/>
          </w:tcPr>
          <w:p w14:paraId="7C453E83"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WPT1. Activity T1.3 </w:t>
            </w:r>
          </w:p>
          <w:p w14:paraId="077C1CC8"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1.3.1. Report on collection and gap analysis of existing methodologies / best practices/ training materials in Ukraine, delivery date: 12.2020. Report prepared and disseminated to the LP.</w:t>
            </w:r>
          </w:p>
          <w:p w14:paraId="3F68DB6E"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WPT2. Activity T2.1 </w:t>
            </w:r>
          </w:p>
          <w:p w14:paraId="34B6DC56"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2.1.1. Stakeholder analysis in Ukraine, target value: 1, delivery date: 10.2020. Expert input provided. Separate report on result.</w:t>
            </w:r>
          </w:p>
          <w:p w14:paraId="662F8CC2"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WPT3. Activity T3.2 </w:t>
            </w:r>
          </w:p>
          <w:p w14:paraId="4937CD30"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3.2.1. Proposal of green infrastructure funding measures in Ukraine, target value: 1, delivery date: 12.2020. Report on provided expert support to project level proposal development provided.</w:t>
            </w:r>
          </w:p>
        </w:tc>
      </w:tr>
      <w:tr w:rsidR="00BC5252" w:rsidRPr="00EE7A03" w14:paraId="0F316B47" w14:textId="77777777" w:rsidTr="00BC5252">
        <w:tc>
          <w:tcPr>
            <w:tcW w:w="1837" w:type="dxa"/>
          </w:tcPr>
          <w:p w14:paraId="0AD4845E" w14:textId="0A8338A6" w:rsidR="00BC5252" w:rsidRPr="00EE7A03" w:rsidRDefault="00BC5252" w:rsidP="00EE7A03">
            <w:pPr>
              <w:widowControl w:val="0"/>
              <w:spacing w:after="0" w:line="240" w:lineRule="auto"/>
              <w:rPr>
                <w:rFonts w:asciiTheme="minorHAnsi" w:hAnsiTheme="minorHAnsi" w:cstheme="minorHAnsi"/>
              </w:rPr>
            </w:pPr>
            <w:r w:rsidRPr="00EE7A03">
              <w:rPr>
                <w:rFonts w:asciiTheme="minorHAnsi" w:hAnsiTheme="minorHAnsi" w:cstheme="minorHAnsi"/>
              </w:rPr>
              <w:t xml:space="preserve">2nd </w:t>
            </w:r>
            <w:r w:rsidR="00EE7A03" w:rsidRPr="00CC64B5">
              <w:rPr>
                <w:rFonts w:asciiTheme="minorHAnsi" w:hAnsiTheme="minorHAnsi" w:cstheme="minorHAnsi"/>
                <w:lang w:val="en-US"/>
              </w:rPr>
              <w:t>period</w:t>
            </w:r>
          </w:p>
        </w:tc>
        <w:tc>
          <w:tcPr>
            <w:tcW w:w="1296" w:type="dxa"/>
          </w:tcPr>
          <w:p w14:paraId="15E6CA84" w14:textId="77777777" w:rsidR="00BC5252" w:rsidRPr="00EE7A03" w:rsidRDefault="00BC5252" w:rsidP="00EE7A03">
            <w:pPr>
              <w:tabs>
                <w:tab w:val="left" w:pos="5670"/>
              </w:tabs>
              <w:spacing w:after="0" w:line="240" w:lineRule="auto"/>
              <w:rPr>
                <w:rFonts w:asciiTheme="minorHAnsi" w:hAnsiTheme="minorHAnsi" w:cstheme="minorHAnsi"/>
              </w:rPr>
            </w:pPr>
            <w:r w:rsidRPr="00EE7A03">
              <w:rPr>
                <w:rFonts w:asciiTheme="minorHAnsi" w:hAnsiTheme="minorHAnsi" w:cstheme="minorHAnsi"/>
              </w:rPr>
              <w:t>31.05.2021</w:t>
            </w:r>
          </w:p>
        </w:tc>
        <w:tc>
          <w:tcPr>
            <w:tcW w:w="6501" w:type="dxa"/>
          </w:tcPr>
          <w:p w14:paraId="51F3DE8D"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WPT1. Activity T1.3 </w:t>
            </w:r>
          </w:p>
          <w:p w14:paraId="13ADB4B2"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1.3.2. Draft EIA and SEA tool including cost-benefit analysis, Report on provided expert support to project level output, delivery date: 04.2021 Draft EIA and SEA tool including cost-benefit analysis developed.</w:t>
            </w:r>
          </w:p>
          <w:p w14:paraId="09F9D29B"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1.3.3. Handbook of best practices for planning and implementation of mitigation measures, delivery date: 04.2021 Report on provided expert feedback provided to project level handbook.</w:t>
            </w:r>
          </w:p>
          <w:p w14:paraId="501131CA"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WPT2. Activity T2.2 </w:t>
            </w:r>
          </w:p>
          <w:p w14:paraId="3EAFF60A"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2.2.3. Local monitoring plans as an integral part of the CSOPs in Ukraine, target number: 1, delivery date: 04.2021.  Local monitoring plan prepared for UA.</w:t>
            </w:r>
          </w:p>
          <w:p w14:paraId="7F7EA76F"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WPC. Activity C.3 </w:t>
            </w:r>
          </w:p>
          <w:p w14:paraId="38EA4A4E"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Participation in kick-off event, participant report provided.</w:t>
            </w:r>
          </w:p>
        </w:tc>
      </w:tr>
      <w:tr w:rsidR="00BC5252" w:rsidRPr="00EE7A03" w14:paraId="26C78C43" w14:textId="77777777" w:rsidTr="00BC5252">
        <w:tc>
          <w:tcPr>
            <w:tcW w:w="1837" w:type="dxa"/>
          </w:tcPr>
          <w:p w14:paraId="75ED4D92" w14:textId="7410B430" w:rsidR="00BC5252" w:rsidRPr="00EE7A03" w:rsidRDefault="00BC5252" w:rsidP="00EE7A03">
            <w:pPr>
              <w:widowControl w:val="0"/>
              <w:spacing w:after="0" w:line="240" w:lineRule="auto"/>
              <w:rPr>
                <w:rFonts w:asciiTheme="minorHAnsi" w:hAnsiTheme="minorHAnsi" w:cstheme="minorHAnsi"/>
              </w:rPr>
            </w:pPr>
            <w:r w:rsidRPr="00EE7A03">
              <w:rPr>
                <w:rFonts w:asciiTheme="minorHAnsi" w:hAnsiTheme="minorHAnsi" w:cstheme="minorHAnsi"/>
              </w:rPr>
              <w:t xml:space="preserve">3rd </w:t>
            </w:r>
            <w:r w:rsidR="00EE7A03" w:rsidRPr="00CC64B5">
              <w:rPr>
                <w:rFonts w:asciiTheme="minorHAnsi" w:hAnsiTheme="minorHAnsi" w:cstheme="minorHAnsi"/>
                <w:lang w:val="en-US"/>
              </w:rPr>
              <w:t>period</w:t>
            </w:r>
          </w:p>
        </w:tc>
        <w:tc>
          <w:tcPr>
            <w:tcW w:w="1296" w:type="dxa"/>
          </w:tcPr>
          <w:p w14:paraId="2BC5BE85" w14:textId="77777777" w:rsidR="00BC5252" w:rsidRPr="00EE7A03" w:rsidRDefault="00BC5252" w:rsidP="00EE7A03">
            <w:pPr>
              <w:tabs>
                <w:tab w:val="left" w:pos="5670"/>
              </w:tabs>
              <w:spacing w:after="0" w:line="240" w:lineRule="auto"/>
              <w:rPr>
                <w:rFonts w:asciiTheme="minorHAnsi" w:hAnsiTheme="minorHAnsi" w:cstheme="minorHAnsi"/>
              </w:rPr>
            </w:pPr>
            <w:r w:rsidRPr="00EE7A03">
              <w:rPr>
                <w:rFonts w:asciiTheme="minorHAnsi" w:hAnsiTheme="minorHAnsi" w:cstheme="minorHAnsi"/>
              </w:rPr>
              <w:t>31.12.2021</w:t>
            </w:r>
          </w:p>
        </w:tc>
        <w:tc>
          <w:tcPr>
            <w:tcW w:w="6501" w:type="dxa"/>
          </w:tcPr>
          <w:p w14:paraId="5C2ABE1F"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WPT2. Activity T2.2 </w:t>
            </w:r>
          </w:p>
          <w:p w14:paraId="6ECC81E0"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2.2.4. Draft local cross-sectoral operational plans, target number: 1, delivery date: 12.2021 Draft local cross-sectoral operational plan for UA prepared.</w:t>
            </w:r>
          </w:p>
          <w:p w14:paraId="369F6DAE"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lastRenderedPageBreak/>
              <w:t xml:space="preserve">WPC. Activity C.3 </w:t>
            </w:r>
          </w:p>
          <w:p w14:paraId="1D3F7711"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D.C.3.2. Press field trips and info day in UA, target value: 1, delivery date: 10.2021 Reports on expert participation and contribution provided.</w:t>
            </w:r>
          </w:p>
        </w:tc>
      </w:tr>
      <w:tr w:rsidR="00BC5252" w:rsidRPr="00EE7A03" w14:paraId="110D62FC" w14:textId="77777777" w:rsidTr="00BC5252">
        <w:tc>
          <w:tcPr>
            <w:tcW w:w="1837" w:type="dxa"/>
          </w:tcPr>
          <w:p w14:paraId="505CABF3" w14:textId="32D3C58D" w:rsidR="00BC5252" w:rsidRPr="00EE7A03" w:rsidRDefault="00BC5252" w:rsidP="00EE7A03">
            <w:pPr>
              <w:widowControl w:val="0"/>
              <w:spacing w:after="0" w:line="240" w:lineRule="auto"/>
              <w:rPr>
                <w:rFonts w:asciiTheme="minorHAnsi" w:hAnsiTheme="minorHAnsi" w:cstheme="minorHAnsi"/>
              </w:rPr>
            </w:pPr>
            <w:r w:rsidRPr="00EE7A03">
              <w:rPr>
                <w:rFonts w:asciiTheme="minorHAnsi" w:hAnsiTheme="minorHAnsi" w:cstheme="minorHAnsi"/>
              </w:rPr>
              <w:lastRenderedPageBreak/>
              <w:t xml:space="preserve">4th </w:t>
            </w:r>
            <w:r w:rsidR="00EE7A03" w:rsidRPr="00CC64B5">
              <w:rPr>
                <w:rFonts w:asciiTheme="minorHAnsi" w:hAnsiTheme="minorHAnsi" w:cstheme="minorHAnsi"/>
                <w:lang w:val="en-US"/>
              </w:rPr>
              <w:t>period</w:t>
            </w:r>
          </w:p>
        </w:tc>
        <w:tc>
          <w:tcPr>
            <w:tcW w:w="1296" w:type="dxa"/>
          </w:tcPr>
          <w:p w14:paraId="0E3D594E" w14:textId="77777777" w:rsidR="00BC5252" w:rsidRPr="00EE7A03" w:rsidRDefault="00BC5252" w:rsidP="00EE7A03">
            <w:pPr>
              <w:widowControl w:val="0"/>
              <w:spacing w:after="0" w:line="240" w:lineRule="auto"/>
              <w:rPr>
                <w:rFonts w:asciiTheme="minorHAnsi" w:hAnsiTheme="minorHAnsi" w:cstheme="minorHAnsi"/>
              </w:rPr>
            </w:pPr>
            <w:r w:rsidRPr="00EE7A03">
              <w:rPr>
                <w:rFonts w:asciiTheme="minorHAnsi" w:hAnsiTheme="minorHAnsi" w:cstheme="minorHAnsi"/>
              </w:rPr>
              <w:t>30.06.2022</w:t>
            </w:r>
          </w:p>
        </w:tc>
        <w:tc>
          <w:tcPr>
            <w:tcW w:w="6501" w:type="dxa"/>
          </w:tcPr>
          <w:p w14:paraId="6297B883"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WPT2. Activity T2.1 </w:t>
            </w:r>
          </w:p>
          <w:p w14:paraId="718E55C0"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Transnational experience exchange workshops organized in each of the UA pilot area, target number: 1, delivery date: 06.2022. Reports on expert participation and contribution provided.</w:t>
            </w:r>
          </w:p>
          <w:p w14:paraId="7C7C909F"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WPT3. Activity T3.3 </w:t>
            </w:r>
          </w:p>
          <w:p w14:paraId="51C516ED" w14:textId="6B4E7883"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3.3.3. Capacity building materials adapted to national needs, materials will be finalized towards the end of the project with input from trainees, layout &amp; print, delivery date of the version to be used for the national trainings: 04.2022. Capacity building materials adapted to national needs and disseminated to national coordinator WWF-UA.</w:t>
            </w:r>
          </w:p>
        </w:tc>
      </w:tr>
      <w:tr w:rsidR="00BC5252" w:rsidRPr="00EE7A03" w14:paraId="39A9C533" w14:textId="77777777" w:rsidTr="00BC5252">
        <w:tc>
          <w:tcPr>
            <w:tcW w:w="1837" w:type="dxa"/>
          </w:tcPr>
          <w:p w14:paraId="499B0BB4" w14:textId="3AA592E9" w:rsidR="00BC5252" w:rsidRPr="00EE7A03" w:rsidRDefault="00BC5252" w:rsidP="00EE7A03">
            <w:pPr>
              <w:widowControl w:val="0"/>
              <w:spacing w:after="0" w:line="240" w:lineRule="auto"/>
              <w:rPr>
                <w:rFonts w:asciiTheme="minorHAnsi" w:hAnsiTheme="minorHAnsi" w:cstheme="minorHAnsi"/>
              </w:rPr>
            </w:pPr>
            <w:r w:rsidRPr="00EE7A03">
              <w:rPr>
                <w:rFonts w:asciiTheme="minorHAnsi" w:hAnsiTheme="minorHAnsi" w:cstheme="minorHAnsi"/>
              </w:rPr>
              <w:t xml:space="preserve">5th </w:t>
            </w:r>
            <w:r w:rsidR="00EE7A03" w:rsidRPr="00CC64B5">
              <w:rPr>
                <w:rFonts w:asciiTheme="minorHAnsi" w:hAnsiTheme="minorHAnsi" w:cstheme="minorHAnsi"/>
                <w:lang w:val="en-US"/>
              </w:rPr>
              <w:t>period</w:t>
            </w:r>
          </w:p>
        </w:tc>
        <w:tc>
          <w:tcPr>
            <w:tcW w:w="1296" w:type="dxa"/>
          </w:tcPr>
          <w:p w14:paraId="5C1CCE08" w14:textId="77777777" w:rsidR="00BC5252" w:rsidRPr="00EE7A03" w:rsidRDefault="00BC5252" w:rsidP="00EE7A03">
            <w:pPr>
              <w:widowControl w:val="0"/>
              <w:spacing w:after="0" w:line="240" w:lineRule="auto"/>
              <w:rPr>
                <w:rFonts w:asciiTheme="minorHAnsi" w:hAnsiTheme="minorHAnsi" w:cstheme="minorHAnsi"/>
              </w:rPr>
            </w:pPr>
            <w:r w:rsidRPr="00EE7A03">
              <w:rPr>
                <w:rFonts w:asciiTheme="minorHAnsi" w:hAnsiTheme="minorHAnsi" w:cstheme="minorHAnsi"/>
              </w:rPr>
              <w:t>31.12.2022</w:t>
            </w:r>
          </w:p>
        </w:tc>
        <w:tc>
          <w:tcPr>
            <w:tcW w:w="6501" w:type="dxa"/>
          </w:tcPr>
          <w:p w14:paraId="5818FA59"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WPT1. Activity T1.3 </w:t>
            </w:r>
          </w:p>
          <w:p w14:paraId="51490252"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1.3.4. Meetings held for the development of the capacity building programme, partly organised together with other WP meetings and /or carried out as recorded conference calls, reports available, delivery date: 10.2022 Report on expert participation provided.</w:t>
            </w:r>
          </w:p>
          <w:p w14:paraId="78EAE365"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Capacity building program Delivery date: 10.2022 Report on expert feedback provided.</w:t>
            </w:r>
          </w:p>
          <w:p w14:paraId="66229133"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WPT2. Activity T2.1 </w:t>
            </w:r>
          </w:p>
          <w:p w14:paraId="572946F0"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2.1.2. Local meetings with the working group and other local stakeholders in UA, target value 3 per pilot area, delivery date: 12.2022 Reports on expert participation and contribution provided.</w:t>
            </w:r>
          </w:p>
          <w:p w14:paraId="6593573A"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WPT2. Activity T2.2 </w:t>
            </w:r>
          </w:p>
          <w:p w14:paraId="60863771"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Local cross-sectoral operational plan for UA, target number: 1, delivery date: 10.2022 Local cross-sectoral operational plan for UA prepared.</w:t>
            </w:r>
          </w:p>
          <w:p w14:paraId="1809CF0F"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WPT2. Activity T2.3 </w:t>
            </w:r>
          </w:p>
          <w:p w14:paraId="4B59203B"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Actions for implementing monitoring program and operational plans partly implemented in UA, target number: 1, delivery date: 12.2022 Report on expert support provided.</w:t>
            </w:r>
          </w:p>
          <w:p w14:paraId="35365099"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WPT3. Activity T3.1 </w:t>
            </w:r>
          </w:p>
          <w:p w14:paraId="7FBEDD43"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3.1.1. Progress reports concluding on relevant meetings outcomes, target value: 2, delivery date: 07.2022 Reports on expert support provided.</w:t>
            </w:r>
          </w:p>
          <w:p w14:paraId="583B51D1"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3.1.2. Joint workshop at the EUSDR Annual Forum leading to Output T3.1, delivery date 12.2022 Reports on expert participation and contribution provided.</w:t>
            </w:r>
          </w:p>
          <w:p w14:paraId="76BEB024"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3.1.3. Briefing papers with implementation recommendations related to nature conservation integration into spatial planning for the development and implementation of EU level policies, target value: 3, delivery date: 12.2022 Report on expert support provided.</w:t>
            </w:r>
          </w:p>
          <w:p w14:paraId="0C784087"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High-level regional policy statement, target value: 1, delivery date: 12.2022 Report on expert support provided.</w:t>
            </w:r>
          </w:p>
          <w:p w14:paraId="7C5040CC"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WPT3. Activity T3.2 </w:t>
            </w:r>
          </w:p>
          <w:p w14:paraId="2DD2D66F"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3.2.2. Recommendations for relevant bodies regarding green infrastructure standardization, target value: 1, delivery date: 12.2022 Report on expert support provided.</w:t>
            </w:r>
          </w:p>
          <w:p w14:paraId="0C7931C6"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lastRenderedPageBreak/>
              <w:t>Recommendations towards integration of mitigation measures into national and EU level policy processes, target value: 1, 12.2022 Report on expert support provided.</w:t>
            </w:r>
          </w:p>
          <w:p w14:paraId="20773D6B"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WPT3. Activity T3.3 </w:t>
            </w:r>
          </w:p>
          <w:p w14:paraId="197BE619"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International conference on Green Infrastructure and implications with transport infrastructure, delivery date: 09.2022 Report on expert participation provided.</w:t>
            </w:r>
          </w:p>
          <w:p w14:paraId="413717B6"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Training events for 140 (approx. 20 participants per event) representatives of public authorities and other key stakeholders in UA, target value: 1, delivery date: 07.2022 Reports on expert participation and contribution provided.</w:t>
            </w:r>
          </w:p>
          <w:p w14:paraId="799577A8" w14:textId="77777777" w:rsidR="00BC5252" w:rsidRPr="00EE7A03" w:rsidRDefault="00BC5252" w:rsidP="00EE7A03">
            <w:pPr>
              <w:spacing w:after="0" w:line="240" w:lineRule="auto"/>
              <w:rPr>
                <w:rFonts w:asciiTheme="minorHAnsi" w:hAnsiTheme="minorHAnsi" w:cstheme="minorHAnsi"/>
                <w:b/>
              </w:rPr>
            </w:pPr>
            <w:r w:rsidRPr="00EE7A03">
              <w:rPr>
                <w:rFonts w:asciiTheme="minorHAnsi" w:hAnsiTheme="minorHAnsi" w:cstheme="minorHAnsi"/>
                <w:b/>
              </w:rPr>
              <w:t xml:space="preserve">WPC. Activity C.3 </w:t>
            </w:r>
          </w:p>
          <w:p w14:paraId="761C605D" w14:textId="77777777" w:rsidR="00BC5252" w:rsidRPr="00EE7A03" w:rsidRDefault="00BC5252" w:rsidP="00EE7A03">
            <w:pPr>
              <w:spacing w:after="0" w:line="240" w:lineRule="auto"/>
              <w:rPr>
                <w:rFonts w:asciiTheme="minorHAnsi" w:hAnsiTheme="minorHAnsi" w:cstheme="minorHAnsi"/>
              </w:rPr>
            </w:pPr>
            <w:r w:rsidRPr="00EE7A03">
              <w:rPr>
                <w:rFonts w:asciiTheme="minorHAnsi" w:hAnsiTheme="minorHAnsi" w:cstheme="minorHAnsi"/>
              </w:rPr>
              <w:t>Final conference, target value: 1, delivery date: 12.2022 Report on expert participation provided.</w:t>
            </w:r>
          </w:p>
        </w:tc>
      </w:tr>
    </w:tbl>
    <w:p w14:paraId="25A657AF" w14:textId="77777777" w:rsidR="007D7775" w:rsidRPr="00EE7A03" w:rsidRDefault="007D7775" w:rsidP="00EE7A03">
      <w:pPr>
        <w:pStyle w:val="Listaszerbekezds"/>
        <w:spacing w:after="0" w:line="240" w:lineRule="auto"/>
        <w:ind w:left="288"/>
        <w:rPr>
          <w:rFonts w:asciiTheme="minorHAnsi" w:hAnsiTheme="minorHAnsi" w:cstheme="minorHAnsi"/>
          <w:b/>
          <w:u w:val="single"/>
        </w:rPr>
      </w:pPr>
    </w:p>
    <w:p w14:paraId="5F9850B7" w14:textId="77777777" w:rsidR="00F96429" w:rsidRPr="00EE7A03" w:rsidRDefault="00F96429" w:rsidP="00EE7A03">
      <w:pPr>
        <w:pStyle w:val="Listaszerbekezds"/>
        <w:numPr>
          <w:ilvl w:val="0"/>
          <w:numId w:val="1"/>
        </w:numPr>
        <w:spacing w:after="0" w:line="240" w:lineRule="auto"/>
        <w:ind w:left="720"/>
        <w:rPr>
          <w:rFonts w:asciiTheme="minorHAnsi" w:hAnsiTheme="minorHAnsi" w:cstheme="minorHAnsi"/>
          <w:b/>
          <w:u w:val="single"/>
        </w:rPr>
      </w:pPr>
      <w:r w:rsidRPr="00EE7A03">
        <w:rPr>
          <w:rFonts w:asciiTheme="minorHAnsi" w:hAnsiTheme="minorHAnsi" w:cstheme="minorHAnsi"/>
          <w:b/>
          <w:u w:val="single"/>
        </w:rPr>
        <w:t>TIME HORIZON OF ACTIVITY AND LOCATION</w:t>
      </w:r>
    </w:p>
    <w:p w14:paraId="23121315" w14:textId="77777777" w:rsidR="00EE7A03" w:rsidRPr="00EE7A03" w:rsidRDefault="00EE7A03" w:rsidP="00EE7A03">
      <w:pPr>
        <w:spacing w:after="0" w:line="240" w:lineRule="auto"/>
        <w:jc w:val="both"/>
        <w:rPr>
          <w:rFonts w:asciiTheme="minorHAnsi" w:hAnsiTheme="minorHAnsi" w:cstheme="minorHAnsi"/>
          <w:lang w:val="en-US"/>
        </w:rPr>
      </w:pPr>
      <w:r w:rsidRPr="00EE7A03">
        <w:rPr>
          <w:rFonts w:asciiTheme="minorHAnsi" w:hAnsiTheme="minorHAnsi" w:cstheme="minorHAnsi"/>
          <w:lang w:val="en-US"/>
        </w:rPr>
        <w:t xml:space="preserve">The tasks should be carried out during the lifetime of the </w:t>
      </w:r>
      <w:proofErr w:type="spellStart"/>
      <w:r w:rsidRPr="00EE7A03">
        <w:rPr>
          <w:rFonts w:asciiTheme="minorHAnsi" w:hAnsiTheme="minorHAnsi" w:cstheme="minorHAnsi"/>
          <w:lang w:val="en-US"/>
        </w:rPr>
        <w:t>SaveGREEN</w:t>
      </w:r>
      <w:proofErr w:type="spellEnd"/>
      <w:r w:rsidRPr="00EE7A03">
        <w:rPr>
          <w:rFonts w:asciiTheme="minorHAnsi" w:hAnsiTheme="minorHAnsi" w:cstheme="minorHAnsi"/>
          <w:lang w:val="en-US"/>
        </w:rPr>
        <w:t xml:space="preserve"> Project, 5 December 2020 until 31 December 2022, preferably in a location in or around the Ukrainian part of the pilot area (Region of Transcarpathia).</w:t>
      </w:r>
    </w:p>
    <w:p w14:paraId="256EF1D5" w14:textId="77777777" w:rsidR="00F96429" w:rsidRPr="00EE7A03" w:rsidRDefault="00F96429" w:rsidP="00EE7A03">
      <w:pPr>
        <w:pStyle w:val="Listaszerbekezds"/>
        <w:spacing w:after="0" w:line="240" w:lineRule="auto"/>
        <w:ind w:left="360"/>
        <w:rPr>
          <w:rFonts w:asciiTheme="minorHAnsi" w:hAnsiTheme="minorHAnsi" w:cstheme="minorHAnsi"/>
        </w:rPr>
      </w:pPr>
    </w:p>
    <w:p w14:paraId="2C4044E2" w14:textId="77777777" w:rsidR="00F96429" w:rsidRPr="00EE7A03" w:rsidRDefault="00F96429" w:rsidP="00EE7A03">
      <w:pPr>
        <w:pStyle w:val="Listaszerbekezds"/>
        <w:numPr>
          <w:ilvl w:val="0"/>
          <w:numId w:val="1"/>
        </w:numPr>
        <w:spacing w:after="0" w:line="240" w:lineRule="auto"/>
        <w:ind w:left="720"/>
        <w:rPr>
          <w:rFonts w:asciiTheme="minorHAnsi" w:hAnsiTheme="minorHAnsi" w:cstheme="minorHAnsi"/>
          <w:b/>
          <w:u w:val="single"/>
        </w:rPr>
      </w:pPr>
      <w:r w:rsidRPr="00EE7A03">
        <w:rPr>
          <w:rFonts w:asciiTheme="minorHAnsi" w:hAnsiTheme="minorHAnsi" w:cstheme="minorHAnsi"/>
          <w:b/>
          <w:u w:val="single"/>
        </w:rPr>
        <w:t>REQUIREMENTS FOR A GOOD COOPERATION</w:t>
      </w:r>
    </w:p>
    <w:p w14:paraId="5A194FF6" w14:textId="77777777" w:rsidR="00EE7A03" w:rsidRPr="00CC64B5" w:rsidRDefault="00EE7A03" w:rsidP="00EE7A03">
      <w:pPr>
        <w:spacing w:after="0" w:line="240" w:lineRule="auto"/>
        <w:jc w:val="both"/>
        <w:rPr>
          <w:rFonts w:asciiTheme="minorHAnsi" w:hAnsiTheme="minorHAnsi" w:cstheme="minorHAnsi"/>
          <w:lang w:val="en-US"/>
        </w:rPr>
      </w:pPr>
      <w:r w:rsidRPr="00CC64B5">
        <w:rPr>
          <w:rFonts w:asciiTheme="minorHAnsi" w:hAnsiTheme="minorHAnsi" w:cstheme="minorHAnsi"/>
          <w:lang w:val="en-US"/>
        </w:rPr>
        <w:t>For the successful implementation of the tasks agreed within the present document, the expert will:</w:t>
      </w:r>
    </w:p>
    <w:p w14:paraId="181D75D3" w14:textId="77777777" w:rsidR="00EE7A03" w:rsidRPr="00CC64B5" w:rsidRDefault="00EE7A03" w:rsidP="00EE7A03">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Accept that the working language of the project is English, meanwhile the local activities are implemented in Ukrainian, therefor all materials have to be delivered on both languages.</w:t>
      </w:r>
    </w:p>
    <w:p w14:paraId="3D3DD0E1" w14:textId="77777777" w:rsidR="00EE7A03" w:rsidRPr="00CC64B5" w:rsidRDefault="00EE7A03" w:rsidP="00EE7A03">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Work closely with the contractor CEEweb for Biodiversity, UA focal Point WWF-Ukraine, Lead Partner WWF Central and Eastern Europe based in Austria, Work Package T1 Leader Environment Agency Austria, Work Package T2 Leader Association </w:t>
      </w:r>
      <w:proofErr w:type="spellStart"/>
      <w:r w:rsidRPr="00CC64B5">
        <w:rPr>
          <w:rFonts w:asciiTheme="minorHAnsi" w:hAnsiTheme="minorHAnsi" w:cstheme="minorHAnsi"/>
          <w:lang w:val="en-US"/>
        </w:rPr>
        <w:t>Zarand</w:t>
      </w:r>
      <w:proofErr w:type="spellEnd"/>
      <w:r w:rsidRPr="00CC64B5">
        <w:rPr>
          <w:rFonts w:asciiTheme="minorHAnsi" w:hAnsiTheme="minorHAnsi" w:cstheme="minorHAnsi"/>
          <w:lang w:val="en-US"/>
        </w:rPr>
        <w:t xml:space="preserve"> located in Romania, Work Package T3 Leader WWF Danube-Carpathian </w:t>
      </w:r>
      <w:proofErr w:type="spellStart"/>
      <w:r w:rsidRPr="00CC64B5">
        <w:rPr>
          <w:rFonts w:asciiTheme="minorHAnsi" w:hAnsiTheme="minorHAnsi" w:cstheme="minorHAnsi"/>
          <w:lang w:val="en-US"/>
        </w:rPr>
        <w:t>Programme</w:t>
      </w:r>
      <w:proofErr w:type="spellEnd"/>
      <w:r w:rsidRPr="00CC64B5">
        <w:rPr>
          <w:rFonts w:asciiTheme="minorHAnsi" w:hAnsiTheme="minorHAnsi" w:cstheme="minorHAnsi"/>
          <w:lang w:val="en-US"/>
        </w:rPr>
        <w:t xml:space="preserve"> Romania, and Work Package Communication Leader CEEweb based in Hungary, </w:t>
      </w:r>
    </w:p>
    <w:p w14:paraId="07832E8B" w14:textId="77777777" w:rsidR="00EE7A03" w:rsidRPr="00CC64B5" w:rsidRDefault="00EE7A03" w:rsidP="00EE7A03">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Communicate and cooperate with Pilot Area Leaders located in Austria, Bulgaria, the Czech Republic, Hungary, and Romania,</w:t>
      </w:r>
    </w:p>
    <w:p w14:paraId="4E9D4610" w14:textId="77777777" w:rsidR="00EE7A03" w:rsidRPr="00CC64B5" w:rsidRDefault="00EE7A03" w:rsidP="00EE7A03">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Participate in the following events physical or on-line, according to expert choice:</w:t>
      </w:r>
    </w:p>
    <w:p w14:paraId="0295BD2A" w14:textId="77777777" w:rsidR="00EE7A03" w:rsidRPr="00CC64B5" w:rsidRDefault="00EE7A03" w:rsidP="00EE7A03">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Project Partner and SCOM Meetings,</w:t>
      </w:r>
    </w:p>
    <w:p w14:paraId="4586B692" w14:textId="77777777" w:rsidR="00EE7A03" w:rsidRPr="00CC64B5" w:rsidRDefault="00EE7A03" w:rsidP="00EE7A03">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Local meetings with relevant stakeholders including face-to-face meetings for the establishment of good cooperation and the elaboration of the Cross-sectoral operational plans and related issues for the Ukrainian pilot sites,</w:t>
      </w:r>
    </w:p>
    <w:p w14:paraId="5C16CF5D" w14:textId="77777777" w:rsidR="00EE7A03" w:rsidRPr="00CC64B5" w:rsidRDefault="00EE7A03" w:rsidP="00EE7A03">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Training event(s) in the Ukraine,</w:t>
      </w:r>
    </w:p>
    <w:p w14:paraId="721E08D6" w14:textId="77777777" w:rsidR="00EE7A03" w:rsidRPr="00CC64B5" w:rsidRDefault="00EE7A03" w:rsidP="00EE7A03">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Relevant Work Package meetings and conference calls when required.</w:t>
      </w:r>
    </w:p>
    <w:p w14:paraId="6AE1E0AA" w14:textId="77777777" w:rsidR="00F96429" w:rsidRPr="00EE7A03" w:rsidRDefault="00F96429" w:rsidP="00EE7A03">
      <w:pPr>
        <w:pStyle w:val="Listaszerbekezds"/>
        <w:spacing w:after="0" w:line="240" w:lineRule="auto"/>
        <w:ind w:left="1440"/>
        <w:jc w:val="both"/>
        <w:rPr>
          <w:rFonts w:asciiTheme="minorHAnsi" w:hAnsiTheme="minorHAnsi" w:cstheme="minorHAnsi"/>
        </w:rPr>
      </w:pPr>
    </w:p>
    <w:p w14:paraId="1B5D7039" w14:textId="27C2DF16" w:rsidR="00204A78" w:rsidRPr="00EE7A03" w:rsidRDefault="00204A78" w:rsidP="00EE7A03">
      <w:pPr>
        <w:pStyle w:val="Listaszerbekezds"/>
        <w:numPr>
          <w:ilvl w:val="0"/>
          <w:numId w:val="1"/>
        </w:numPr>
        <w:spacing w:after="0" w:line="240" w:lineRule="auto"/>
        <w:ind w:left="720"/>
        <w:rPr>
          <w:rFonts w:asciiTheme="minorHAnsi" w:hAnsiTheme="minorHAnsi" w:cstheme="minorHAnsi"/>
          <w:b/>
          <w:u w:val="single"/>
        </w:rPr>
      </w:pPr>
      <w:r w:rsidRPr="00EE7A03">
        <w:rPr>
          <w:rFonts w:asciiTheme="minorHAnsi" w:hAnsiTheme="minorHAnsi" w:cstheme="minorHAnsi"/>
          <w:b/>
          <w:u w:val="single"/>
        </w:rPr>
        <w:t xml:space="preserve">Requirement on offer: </w:t>
      </w:r>
    </w:p>
    <w:p w14:paraId="7ABCA3FA" w14:textId="77777777" w:rsidR="00EE7A03" w:rsidRPr="00CC64B5" w:rsidRDefault="00EE7A03" w:rsidP="00EE7A03">
      <w:pPr>
        <w:pStyle w:val="Listaszerbekezds"/>
        <w:spacing w:after="0" w:line="240" w:lineRule="auto"/>
        <w:jc w:val="both"/>
        <w:rPr>
          <w:rFonts w:asciiTheme="minorHAnsi" w:hAnsiTheme="minorHAnsi" w:cstheme="minorHAnsi"/>
          <w:lang w:val="en-US"/>
        </w:rPr>
      </w:pPr>
      <w:r w:rsidRPr="00CC64B5">
        <w:rPr>
          <w:rFonts w:asciiTheme="minorHAnsi" w:hAnsiTheme="minorHAnsi" w:cstheme="minorHAnsi"/>
          <w:lang w:val="en-US"/>
        </w:rPr>
        <w:t>The bid shall contain:</w:t>
      </w:r>
    </w:p>
    <w:p w14:paraId="31EB961F" w14:textId="77777777" w:rsidR="00EE7A03" w:rsidRPr="00CC64B5" w:rsidRDefault="00EE7A03" w:rsidP="00EE7A03">
      <w:pPr>
        <w:pStyle w:val="Listaszerbekezds"/>
        <w:numPr>
          <w:ilvl w:val="2"/>
          <w:numId w:val="2"/>
        </w:numPr>
        <w:spacing w:after="0" w:line="240" w:lineRule="auto"/>
        <w:ind w:left="1560"/>
        <w:jc w:val="both"/>
        <w:rPr>
          <w:rFonts w:asciiTheme="minorHAnsi" w:hAnsiTheme="minorHAnsi" w:cstheme="minorHAnsi"/>
          <w:lang w:val="en-US"/>
        </w:rPr>
      </w:pPr>
      <w:r w:rsidRPr="00CC64B5">
        <w:rPr>
          <w:rFonts w:asciiTheme="minorHAnsi" w:hAnsiTheme="minorHAnsi" w:cstheme="minorHAnsi"/>
          <w:lang w:val="en-US"/>
        </w:rPr>
        <w:t>Applicant shall provide detailed CV and reference list of previous experiences in this field proving their competences appropriate for tender requirements.</w:t>
      </w:r>
    </w:p>
    <w:p w14:paraId="35EAF71B" w14:textId="77777777" w:rsidR="00EE7A03" w:rsidRPr="00CC64B5" w:rsidRDefault="00EE7A03" w:rsidP="00EE7A03">
      <w:pPr>
        <w:pStyle w:val="Listaszerbekezds"/>
        <w:numPr>
          <w:ilvl w:val="2"/>
          <w:numId w:val="2"/>
        </w:numPr>
        <w:spacing w:after="0" w:line="240" w:lineRule="auto"/>
        <w:ind w:left="1560"/>
        <w:jc w:val="both"/>
        <w:rPr>
          <w:rFonts w:asciiTheme="minorHAnsi" w:hAnsiTheme="minorHAnsi" w:cstheme="minorHAnsi"/>
          <w:lang w:val="en-US"/>
        </w:rPr>
      </w:pPr>
      <w:r w:rsidRPr="00CC64B5">
        <w:rPr>
          <w:rFonts w:asciiTheme="minorHAnsi" w:hAnsiTheme="minorHAnsi" w:cstheme="minorHAnsi"/>
          <w:lang w:val="en-US"/>
        </w:rPr>
        <w:t xml:space="preserve">The </w:t>
      </w:r>
      <w:r w:rsidRPr="00CC64B5">
        <w:rPr>
          <w:rFonts w:asciiTheme="minorHAnsi" w:hAnsiTheme="minorHAnsi" w:cstheme="minorHAnsi"/>
          <w:b/>
          <w:bCs/>
          <w:lang w:val="en-US"/>
        </w:rPr>
        <w:t>detailed price offer</w:t>
      </w:r>
      <w:r w:rsidRPr="00CC64B5">
        <w:rPr>
          <w:rFonts w:asciiTheme="minorHAnsi" w:hAnsiTheme="minorHAnsi" w:cstheme="minorHAnsi"/>
          <w:lang w:val="en-US"/>
        </w:rPr>
        <w:t xml:space="preserve"> of </w:t>
      </w:r>
    </w:p>
    <w:p w14:paraId="1216AA77" w14:textId="77777777" w:rsidR="00EE7A03" w:rsidRPr="00CC64B5" w:rsidRDefault="00EE7A03" w:rsidP="00EE7A03">
      <w:pPr>
        <w:pStyle w:val="Listaszerbekezds"/>
        <w:numPr>
          <w:ilvl w:val="3"/>
          <w:numId w:val="2"/>
        </w:numPr>
        <w:spacing w:after="0" w:line="240" w:lineRule="auto"/>
        <w:ind w:left="2127"/>
        <w:jc w:val="both"/>
        <w:rPr>
          <w:rFonts w:asciiTheme="minorHAnsi" w:hAnsiTheme="minorHAnsi" w:cstheme="minorHAnsi"/>
          <w:lang w:val="en-US"/>
        </w:rPr>
      </w:pPr>
      <w:r w:rsidRPr="00CC64B5">
        <w:rPr>
          <w:rFonts w:asciiTheme="minorHAnsi" w:hAnsiTheme="minorHAnsi" w:cstheme="minorHAnsi"/>
          <w:lang w:val="en-US"/>
        </w:rPr>
        <w:t xml:space="preserve">all fees/costs (including VAT if relevant) of professional services provided by applicant in the separation order of the tender as in </w:t>
      </w:r>
      <w:r w:rsidRPr="00CC64B5">
        <w:rPr>
          <w:rFonts w:asciiTheme="minorHAnsi" w:hAnsiTheme="minorHAnsi" w:cstheme="minorHAnsi"/>
          <w:i/>
          <w:iCs/>
          <w:lang w:val="en-US"/>
        </w:rPr>
        <w:t>II. Tasks</w:t>
      </w:r>
      <w:r w:rsidRPr="00CC64B5">
        <w:rPr>
          <w:rFonts w:asciiTheme="minorHAnsi" w:hAnsiTheme="minorHAnsi" w:cstheme="minorHAnsi"/>
          <w:lang w:val="en-US"/>
        </w:rPr>
        <w:t xml:space="preserve"> above, according to periods and tasks (including all technically and physically required materials and equipment, which make able applicant be able to full-fill the task, no separate reimbursement will be provided by the project),</w:t>
      </w:r>
    </w:p>
    <w:p w14:paraId="0A96610A" w14:textId="77777777" w:rsidR="00EE7A03" w:rsidRPr="00CC64B5" w:rsidRDefault="00EE7A03" w:rsidP="00EE7A03">
      <w:pPr>
        <w:pStyle w:val="Listaszerbekezds"/>
        <w:numPr>
          <w:ilvl w:val="3"/>
          <w:numId w:val="2"/>
        </w:numPr>
        <w:spacing w:after="0" w:line="240" w:lineRule="auto"/>
        <w:ind w:left="2127"/>
        <w:jc w:val="both"/>
        <w:rPr>
          <w:rFonts w:asciiTheme="minorHAnsi" w:hAnsiTheme="minorHAnsi" w:cstheme="minorHAnsi"/>
          <w:lang w:val="en-US"/>
        </w:rPr>
      </w:pPr>
      <w:r w:rsidRPr="00CC64B5">
        <w:rPr>
          <w:rFonts w:asciiTheme="minorHAnsi" w:hAnsiTheme="minorHAnsi" w:cstheme="minorHAnsi"/>
          <w:lang w:val="en-US"/>
        </w:rPr>
        <w:t>event attending fees and expenses (no separate reimbursement will be provided by the project),</w:t>
      </w:r>
    </w:p>
    <w:p w14:paraId="46156CE3" w14:textId="77777777" w:rsidR="00EE7A03" w:rsidRPr="00CC64B5" w:rsidRDefault="00EE7A03" w:rsidP="00EE7A03">
      <w:pPr>
        <w:pStyle w:val="Listaszerbekezds"/>
        <w:numPr>
          <w:ilvl w:val="3"/>
          <w:numId w:val="2"/>
        </w:numPr>
        <w:spacing w:after="0" w:line="240" w:lineRule="auto"/>
        <w:ind w:left="2127"/>
        <w:jc w:val="both"/>
        <w:rPr>
          <w:rFonts w:asciiTheme="minorHAnsi" w:hAnsiTheme="minorHAnsi" w:cstheme="minorHAnsi"/>
          <w:lang w:val="en-US"/>
        </w:rPr>
      </w:pPr>
      <w:r w:rsidRPr="00CC64B5">
        <w:rPr>
          <w:rFonts w:asciiTheme="minorHAnsi" w:hAnsiTheme="minorHAnsi" w:cstheme="minorHAnsi"/>
          <w:lang w:val="en-US"/>
        </w:rPr>
        <w:lastRenderedPageBreak/>
        <w:t>all subcontractors’ fees – subcontractors may be involved to the project implementation in case it is communicated to CEEweb at least 15 days before the actual task implementation.</w:t>
      </w:r>
    </w:p>
    <w:p w14:paraId="2612FC12" w14:textId="77777777" w:rsidR="00E853A5" w:rsidRPr="00EE7A03" w:rsidRDefault="00E853A5" w:rsidP="00EE7A03">
      <w:pPr>
        <w:spacing w:after="0" w:line="240" w:lineRule="auto"/>
        <w:jc w:val="both"/>
        <w:rPr>
          <w:rFonts w:asciiTheme="minorHAnsi" w:hAnsiTheme="minorHAnsi" w:cstheme="minorHAnsi"/>
        </w:rPr>
      </w:pPr>
    </w:p>
    <w:p w14:paraId="349F88B1" w14:textId="7F04B4AE" w:rsidR="008C6115" w:rsidRPr="00EE7A03" w:rsidRDefault="00EE7A03" w:rsidP="00EE7A03">
      <w:pPr>
        <w:pStyle w:val="Listaszerbekezds"/>
        <w:numPr>
          <w:ilvl w:val="0"/>
          <w:numId w:val="1"/>
        </w:numPr>
        <w:spacing w:after="0" w:line="240" w:lineRule="auto"/>
        <w:ind w:left="720"/>
        <w:jc w:val="both"/>
        <w:rPr>
          <w:rFonts w:asciiTheme="minorHAnsi" w:hAnsiTheme="minorHAnsi" w:cstheme="minorHAnsi"/>
          <w:b/>
          <w:u w:val="single"/>
        </w:rPr>
      </w:pPr>
      <w:r w:rsidRPr="00EE7A03">
        <w:rPr>
          <w:rFonts w:asciiTheme="minorHAnsi" w:hAnsiTheme="minorHAnsi" w:cstheme="minorHAnsi"/>
          <w:b/>
          <w:u w:val="single"/>
          <w:lang w:val="en-US"/>
        </w:rPr>
        <w:t>Application criteria for individuals or organizations</w:t>
      </w:r>
      <w:r w:rsidR="008C6115" w:rsidRPr="00EE7A03">
        <w:rPr>
          <w:rFonts w:asciiTheme="minorHAnsi" w:hAnsiTheme="minorHAnsi" w:cstheme="minorHAnsi"/>
          <w:b/>
          <w:u w:val="single"/>
        </w:rPr>
        <w:t xml:space="preserve">: </w:t>
      </w:r>
    </w:p>
    <w:p w14:paraId="7F0D874A" w14:textId="0833A921" w:rsidR="00BA016F" w:rsidRPr="00EE7A03" w:rsidRDefault="00EE7A03" w:rsidP="00EE7A03">
      <w:pPr>
        <w:pStyle w:val="Listaszerbekezds"/>
        <w:numPr>
          <w:ilvl w:val="2"/>
          <w:numId w:val="2"/>
        </w:numPr>
        <w:spacing w:after="0" w:line="240" w:lineRule="auto"/>
        <w:jc w:val="both"/>
        <w:rPr>
          <w:rFonts w:asciiTheme="minorHAnsi" w:hAnsiTheme="minorHAnsi" w:cstheme="minorHAnsi"/>
        </w:rPr>
      </w:pPr>
      <w:r w:rsidRPr="00EE7A03">
        <w:rPr>
          <w:rFonts w:asciiTheme="minorHAnsi" w:hAnsiTheme="minorHAnsi" w:cstheme="minorHAnsi"/>
          <w:lang w:val="en-US"/>
        </w:rPr>
        <w:t>Holds / employ expert(s), who holds</w:t>
      </w:r>
      <w:r w:rsidRPr="00EE7A03">
        <w:rPr>
          <w:rFonts w:asciiTheme="minorHAnsi" w:hAnsiTheme="minorHAnsi" w:cstheme="minorHAnsi"/>
          <w:lang w:val="en-US"/>
        </w:rPr>
        <w:t xml:space="preserve"> </w:t>
      </w:r>
      <w:r w:rsidRPr="00EE7A03">
        <w:rPr>
          <w:rFonts w:asciiTheme="minorHAnsi" w:hAnsiTheme="minorHAnsi" w:cstheme="minorHAnsi"/>
          <w:lang w:val="en-US"/>
        </w:rPr>
        <w:t>a University Degree in</w:t>
      </w:r>
      <w:r w:rsidR="00BA016F" w:rsidRPr="00EE7A03">
        <w:rPr>
          <w:rFonts w:asciiTheme="minorHAnsi" w:hAnsiTheme="minorHAnsi" w:cstheme="minorHAnsi"/>
        </w:rPr>
        <w:t xml:space="preserve"> biology or nature conservation,</w:t>
      </w:r>
    </w:p>
    <w:p w14:paraId="450C0F34" w14:textId="77777777" w:rsidR="00BA016F" w:rsidRPr="00EE7A03" w:rsidRDefault="00BA016F" w:rsidP="00EE7A03">
      <w:pPr>
        <w:pStyle w:val="Listaszerbekezds"/>
        <w:numPr>
          <w:ilvl w:val="2"/>
          <w:numId w:val="2"/>
        </w:numPr>
        <w:spacing w:after="0" w:line="240" w:lineRule="auto"/>
        <w:jc w:val="both"/>
        <w:rPr>
          <w:rFonts w:asciiTheme="minorHAnsi" w:hAnsiTheme="minorHAnsi" w:cstheme="minorHAnsi"/>
        </w:rPr>
      </w:pPr>
      <w:r w:rsidRPr="00EE7A03">
        <w:rPr>
          <w:rFonts w:asciiTheme="minorHAnsi" w:hAnsiTheme="minorHAnsi" w:cstheme="minorHAnsi"/>
        </w:rPr>
        <w:t>Knowledge / practical experience in wildlife monitoring and ecological corridor / connectivity necessary to carry out fieldwork,</w:t>
      </w:r>
    </w:p>
    <w:p w14:paraId="7AB01853" w14:textId="77777777" w:rsidR="00BA016F" w:rsidRPr="00EE7A03" w:rsidRDefault="00BA016F" w:rsidP="00EE7A03">
      <w:pPr>
        <w:pStyle w:val="Listaszerbekezds"/>
        <w:numPr>
          <w:ilvl w:val="2"/>
          <w:numId w:val="2"/>
        </w:numPr>
        <w:spacing w:after="0" w:line="240" w:lineRule="auto"/>
        <w:jc w:val="both"/>
        <w:rPr>
          <w:rFonts w:asciiTheme="minorHAnsi" w:hAnsiTheme="minorHAnsi" w:cstheme="minorHAnsi"/>
        </w:rPr>
      </w:pPr>
      <w:r w:rsidRPr="00EE7A03">
        <w:rPr>
          <w:rFonts w:asciiTheme="minorHAnsi" w:hAnsiTheme="minorHAnsi" w:cstheme="minorHAnsi"/>
        </w:rPr>
        <w:t xml:space="preserve">Advanced professional experience in data evaluation, analysis and assessment, </w:t>
      </w:r>
    </w:p>
    <w:p w14:paraId="1955540F" w14:textId="77777777" w:rsidR="00EE7A03" w:rsidRPr="00CC64B5" w:rsidRDefault="00EE7A03" w:rsidP="00EE7A03">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The applicant can be an entrepreneur, or private company, or consortium.</w:t>
      </w:r>
    </w:p>
    <w:p w14:paraId="79868C0D" w14:textId="77777777" w:rsidR="00EE7A03" w:rsidRPr="00CC64B5" w:rsidRDefault="00EE7A03" w:rsidP="00EE7A03">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The applicant shall declare that owns an IBAN number bank account, appropriate for European banking activities – Declaration form signed as Annex 2.</w:t>
      </w:r>
    </w:p>
    <w:p w14:paraId="39B7CF4D" w14:textId="77777777" w:rsidR="00EE7A03" w:rsidRPr="00CC64B5" w:rsidRDefault="00EE7A03" w:rsidP="00EE7A03">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Applicant shall declare the acceptance that all activity must full-filling all regulations of Interreg DTP as donor expectations and rules. – Declaration form signed as Annex 2.</w:t>
      </w:r>
    </w:p>
    <w:p w14:paraId="5B988B1F" w14:textId="77777777" w:rsidR="00EE7A03" w:rsidRPr="00CC64B5" w:rsidRDefault="00EE7A03" w:rsidP="00EE7A03">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Applicant shall declare that able to provide invoice in electronic and hard copy formats acceptable according to Interreg and EU laws and rules. – Declaration form signed as Annex 2.</w:t>
      </w:r>
    </w:p>
    <w:p w14:paraId="0217625A" w14:textId="77777777" w:rsidR="00BA016F" w:rsidRPr="00EE7A03" w:rsidRDefault="00BA016F" w:rsidP="00EE7A03">
      <w:pPr>
        <w:pStyle w:val="Listaszerbekezds"/>
        <w:spacing w:after="0" w:line="240" w:lineRule="auto"/>
        <w:jc w:val="both"/>
        <w:rPr>
          <w:rFonts w:asciiTheme="minorHAnsi" w:hAnsiTheme="minorHAnsi" w:cstheme="minorHAnsi"/>
        </w:rPr>
      </w:pPr>
    </w:p>
    <w:p w14:paraId="3F41D3B9" w14:textId="05A7219A" w:rsidR="00A2769E" w:rsidRPr="00EE7A03" w:rsidRDefault="00A2769E" w:rsidP="00EE7A03">
      <w:pPr>
        <w:spacing w:after="0" w:line="240" w:lineRule="auto"/>
        <w:rPr>
          <w:rFonts w:asciiTheme="minorHAnsi" w:hAnsiTheme="minorHAnsi" w:cstheme="minorHAnsi"/>
          <w:b/>
        </w:rPr>
      </w:pPr>
      <w:r w:rsidRPr="00EE7A03">
        <w:rPr>
          <w:rFonts w:asciiTheme="minorHAnsi" w:hAnsiTheme="minorHAnsi" w:cstheme="minorHAnsi"/>
          <w:b/>
        </w:rPr>
        <w:t xml:space="preserve">VII. </w:t>
      </w:r>
      <w:r w:rsidRPr="00EE7A03">
        <w:rPr>
          <w:rFonts w:asciiTheme="minorHAnsi" w:hAnsiTheme="minorHAnsi" w:cstheme="minorHAnsi"/>
          <w:b/>
        </w:rPr>
        <w:tab/>
      </w:r>
      <w:r w:rsidRPr="00EE7A03">
        <w:rPr>
          <w:rFonts w:asciiTheme="minorHAnsi" w:hAnsiTheme="minorHAnsi" w:cstheme="minorHAnsi"/>
          <w:b/>
          <w:u w:val="single"/>
        </w:rPr>
        <w:t>APPLICATION AND DEADLINE</w:t>
      </w:r>
      <w:r w:rsidRPr="00EE7A03">
        <w:rPr>
          <w:rFonts w:asciiTheme="minorHAnsi" w:hAnsiTheme="minorHAnsi" w:cstheme="minorHAnsi"/>
          <w:b/>
        </w:rPr>
        <w:t xml:space="preserve"> </w:t>
      </w:r>
    </w:p>
    <w:p w14:paraId="55A13EBC" w14:textId="77777777" w:rsidR="00EE7A03" w:rsidRPr="00EE7A03" w:rsidRDefault="00EE7A03" w:rsidP="00EE7A03">
      <w:pPr>
        <w:spacing w:after="0" w:line="240" w:lineRule="auto"/>
        <w:jc w:val="both"/>
        <w:rPr>
          <w:rFonts w:asciiTheme="minorHAnsi" w:hAnsiTheme="minorHAnsi" w:cstheme="minorHAnsi"/>
          <w:lang w:val="en-US"/>
        </w:rPr>
      </w:pPr>
      <w:r w:rsidRPr="00EE7A03">
        <w:rPr>
          <w:rFonts w:asciiTheme="minorHAnsi" w:hAnsiTheme="minorHAnsi" w:cstheme="minorHAnsi"/>
          <w:lang w:val="en-US"/>
        </w:rPr>
        <w:t>Interested persons /organizations/companies should submit a letter of offer, signed and stamped (in case of an organization/company) alongside a detailed price offer. The offer should include a detailed budget of each tasks (including all fees, costs and VATs, foreseen expenses, and sub-contracting fees).</w:t>
      </w:r>
    </w:p>
    <w:p w14:paraId="25F09B0C" w14:textId="77777777" w:rsidR="00EE7A03" w:rsidRPr="00EE7A03" w:rsidRDefault="00EE7A03" w:rsidP="00EE7A03">
      <w:pPr>
        <w:spacing w:after="0" w:line="240" w:lineRule="auto"/>
        <w:jc w:val="both"/>
        <w:rPr>
          <w:rFonts w:asciiTheme="minorHAnsi" w:hAnsiTheme="minorHAnsi" w:cstheme="minorHAnsi"/>
          <w:lang w:val="en-US"/>
        </w:rPr>
      </w:pPr>
      <w:r w:rsidRPr="00EE7A03">
        <w:rPr>
          <w:rFonts w:asciiTheme="minorHAnsi" w:hAnsiTheme="minorHAnsi" w:cstheme="minorHAnsi"/>
          <w:lang w:val="en-US"/>
        </w:rPr>
        <w:t xml:space="preserve">The offer will be rejected if the offer does not include all expected documents. </w:t>
      </w:r>
    </w:p>
    <w:p w14:paraId="1A78F2A7" w14:textId="77777777" w:rsidR="00EE7A03" w:rsidRPr="00EE7A03" w:rsidRDefault="00EE7A03" w:rsidP="00EE7A03">
      <w:pPr>
        <w:spacing w:after="0" w:line="240" w:lineRule="auto"/>
        <w:jc w:val="both"/>
        <w:rPr>
          <w:rFonts w:asciiTheme="minorHAnsi" w:hAnsiTheme="minorHAnsi" w:cstheme="minorHAnsi"/>
          <w:lang w:val="en-US"/>
        </w:rPr>
      </w:pPr>
      <w:r w:rsidRPr="00EE7A03">
        <w:rPr>
          <w:rFonts w:asciiTheme="minorHAnsi" w:hAnsiTheme="minorHAnsi" w:cstheme="minorHAnsi"/>
          <w:lang w:val="en-US"/>
        </w:rPr>
        <w:t xml:space="preserve">The decision will be based on a best price principle. </w:t>
      </w:r>
    </w:p>
    <w:p w14:paraId="2D01BB99" w14:textId="77777777" w:rsidR="00EE7A03" w:rsidRPr="00EE7A03" w:rsidRDefault="00EE7A03" w:rsidP="00EE7A03">
      <w:pPr>
        <w:spacing w:after="0" w:line="240" w:lineRule="auto"/>
        <w:jc w:val="both"/>
        <w:rPr>
          <w:rFonts w:asciiTheme="minorHAnsi" w:hAnsiTheme="minorHAnsi" w:cstheme="minorHAnsi"/>
          <w:lang w:val="en-US"/>
        </w:rPr>
      </w:pPr>
      <w:r w:rsidRPr="00EE7A03">
        <w:rPr>
          <w:rFonts w:asciiTheme="minorHAnsi" w:hAnsiTheme="minorHAnsi" w:cstheme="minorHAnsi"/>
          <w:lang w:val="en-US"/>
        </w:rPr>
        <w:t>CEEweb reserves the right to withdraw the tender if less than 3 applications fulfill all requirements of tender, or the price-offers exceeds the budget allocated to the tasks.</w:t>
      </w:r>
    </w:p>
    <w:p w14:paraId="3686A8A3" w14:textId="77777777" w:rsidR="00EE7A03" w:rsidRPr="00EE7A03" w:rsidRDefault="00EE7A03" w:rsidP="00EE7A03">
      <w:pPr>
        <w:spacing w:after="0" w:line="240" w:lineRule="auto"/>
        <w:jc w:val="both"/>
        <w:rPr>
          <w:rFonts w:asciiTheme="minorHAnsi" w:hAnsiTheme="minorHAnsi" w:cstheme="minorHAnsi"/>
          <w:lang w:val="en-US"/>
        </w:rPr>
      </w:pPr>
      <w:r w:rsidRPr="00EE7A03">
        <w:rPr>
          <w:rFonts w:asciiTheme="minorHAnsi" w:hAnsiTheme="minorHAnsi" w:cstheme="minorHAnsi"/>
          <w:lang w:val="en-US"/>
        </w:rPr>
        <w:t>Applicants will be announced on results of the tender latest by 5</w:t>
      </w:r>
      <w:r w:rsidRPr="00EE7A03">
        <w:rPr>
          <w:rFonts w:asciiTheme="minorHAnsi" w:hAnsiTheme="minorHAnsi" w:cstheme="minorHAnsi"/>
          <w:vertAlign w:val="superscript"/>
          <w:lang w:val="en-US"/>
        </w:rPr>
        <w:t>th</w:t>
      </w:r>
      <w:r w:rsidRPr="00EE7A03">
        <w:rPr>
          <w:rFonts w:asciiTheme="minorHAnsi" w:hAnsiTheme="minorHAnsi" w:cstheme="minorHAnsi"/>
          <w:lang w:val="en-US"/>
        </w:rPr>
        <w:t xml:space="preserve"> December 2020, the winner will be provided with the first draft of the contract including all the payment conditions.</w:t>
      </w:r>
    </w:p>
    <w:p w14:paraId="670036B3" w14:textId="77777777" w:rsidR="00EE7A03" w:rsidRPr="00EE7A03" w:rsidRDefault="00EE7A03" w:rsidP="00EE7A03">
      <w:pPr>
        <w:spacing w:after="0" w:line="240" w:lineRule="auto"/>
        <w:jc w:val="both"/>
        <w:rPr>
          <w:rFonts w:asciiTheme="minorHAnsi" w:hAnsiTheme="minorHAnsi" w:cstheme="minorHAnsi"/>
          <w:lang w:val="en-US"/>
        </w:rPr>
      </w:pPr>
      <w:r w:rsidRPr="00EE7A03">
        <w:rPr>
          <w:rFonts w:asciiTheme="minorHAnsi" w:hAnsiTheme="minorHAnsi" w:cstheme="minorHAnsi"/>
          <w:lang w:val="en-US"/>
        </w:rPr>
        <w:t xml:space="preserve">All application document must be written in English sent by email to </w:t>
      </w:r>
      <w:proofErr w:type="spellStart"/>
      <w:r w:rsidRPr="00EE7A03">
        <w:rPr>
          <w:rFonts w:asciiTheme="minorHAnsi" w:hAnsiTheme="minorHAnsi" w:cstheme="minorHAnsi"/>
          <w:lang w:val="en-US"/>
        </w:rPr>
        <w:t>Viktória</w:t>
      </w:r>
      <w:proofErr w:type="spellEnd"/>
      <w:r w:rsidRPr="00EE7A03">
        <w:rPr>
          <w:rFonts w:asciiTheme="minorHAnsi" w:hAnsiTheme="minorHAnsi" w:cstheme="minorHAnsi"/>
          <w:lang w:val="en-US"/>
        </w:rPr>
        <w:t xml:space="preserve"> Selmeczy, </w:t>
      </w:r>
      <w:hyperlink r:id="rId5" w:history="1">
        <w:r w:rsidRPr="00EE7A03">
          <w:rPr>
            <w:rStyle w:val="Hiperhivatkozs"/>
            <w:rFonts w:asciiTheme="minorHAnsi" w:hAnsiTheme="minorHAnsi" w:cstheme="minorHAnsi"/>
            <w:lang w:val="en-US"/>
          </w:rPr>
          <w:t>vselmeczy@ceeweb.org</w:t>
        </w:r>
      </w:hyperlink>
      <w:r w:rsidRPr="00EE7A03">
        <w:rPr>
          <w:rFonts w:asciiTheme="minorHAnsi" w:hAnsiTheme="minorHAnsi" w:cstheme="minorHAnsi"/>
          <w:lang w:val="en-US"/>
        </w:rPr>
        <w:t xml:space="preserve">, and/or </w:t>
      </w:r>
      <w:hyperlink r:id="rId6" w:history="1">
        <w:r w:rsidRPr="00EE7A03">
          <w:rPr>
            <w:rStyle w:val="Hiperhivatkozs"/>
            <w:rFonts w:asciiTheme="minorHAnsi" w:hAnsiTheme="minorHAnsi" w:cstheme="minorHAnsi"/>
            <w:lang w:val="en-US"/>
          </w:rPr>
          <w:t>ceeweb@ceeweb.org</w:t>
        </w:r>
      </w:hyperlink>
      <w:r w:rsidRPr="00EE7A03">
        <w:rPr>
          <w:rFonts w:asciiTheme="minorHAnsi" w:hAnsiTheme="minorHAnsi" w:cstheme="minorHAnsi"/>
          <w:lang w:val="en-US"/>
        </w:rPr>
        <w:t xml:space="preserve"> at CEEweb for Biodiversity. </w:t>
      </w:r>
    </w:p>
    <w:p w14:paraId="0E3F67CB" w14:textId="77777777" w:rsidR="00EE7A03" w:rsidRPr="00EE7A03" w:rsidRDefault="00EE7A03" w:rsidP="00EE7A03">
      <w:pPr>
        <w:spacing w:after="0" w:line="240" w:lineRule="auto"/>
        <w:jc w:val="both"/>
        <w:rPr>
          <w:rFonts w:asciiTheme="minorHAnsi" w:hAnsiTheme="minorHAnsi" w:cstheme="minorHAnsi"/>
          <w:b/>
          <w:bCs/>
          <w:lang w:val="en-US"/>
        </w:rPr>
      </w:pPr>
      <w:r w:rsidRPr="00EE7A03">
        <w:rPr>
          <w:rFonts w:asciiTheme="minorHAnsi" w:hAnsiTheme="minorHAnsi" w:cstheme="minorHAnsi"/>
          <w:b/>
          <w:bCs/>
          <w:lang w:val="en-US"/>
        </w:rPr>
        <w:t>Closing date for the tender is 4th December 2020.</w:t>
      </w:r>
    </w:p>
    <w:p w14:paraId="0E54CD85" w14:textId="317D8667" w:rsidR="006E546C" w:rsidRPr="00EE7A03" w:rsidRDefault="00EE7A03" w:rsidP="00EE7A03">
      <w:pPr>
        <w:spacing w:after="0" w:line="240" w:lineRule="auto"/>
        <w:jc w:val="both"/>
        <w:rPr>
          <w:rFonts w:asciiTheme="minorHAnsi" w:hAnsiTheme="minorHAnsi" w:cstheme="minorHAnsi"/>
          <w:b/>
          <w:bCs/>
        </w:rPr>
      </w:pPr>
      <w:r w:rsidRPr="00EE7A03">
        <w:rPr>
          <w:rFonts w:asciiTheme="minorHAnsi" w:hAnsiTheme="minorHAnsi" w:cstheme="minorHAnsi"/>
          <w:lang w:val="en-US"/>
        </w:rPr>
        <w:t xml:space="preserve">For more information on CEEweb for Biodiversity, please visit </w:t>
      </w:r>
      <w:hyperlink r:id="rId7" w:history="1">
        <w:r w:rsidRPr="00EE7A03">
          <w:rPr>
            <w:rStyle w:val="Hiperhivatkozs"/>
            <w:rFonts w:asciiTheme="minorHAnsi" w:hAnsiTheme="minorHAnsi" w:cstheme="minorHAnsi"/>
            <w:lang w:val="en-US"/>
          </w:rPr>
          <w:t>www.ceeweb.org</w:t>
        </w:r>
      </w:hyperlink>
      <w:r w:rsidRPr="00EE7A03">
        <w:rPr>
          <w:rFonts w:asciiTheme="minorHAnsi" w:hAnsiTheme="minorHAnsi" w:cstheme="minorHAnsi"/>
          <w:u w:val="single"/>
          <w:lang w:val="en-US"/>
        </w:rPr>
        <w:t xml:space="preserve">. </w:t>
      </w:r>
      <w:r w:rsidRPr="00EE7A03">
        <w:rPr>
          <w:rFonts w:asciiTheme="minorHAnsi" w:hAnsiTheme="minorHAnsi" w:cstheme="minorHAnsi"/>
          <w:lang w:val="en-US"/>
        </w:rPr>
        <w:t>for more information on the project</w:t>
      </w:r>
      <w:r w:rsidRPr="00EE7A03">
        <w:rPr>
          <w:rFonts w:asciiTheme="minorHAnsi" w:hAnsiTheme="minorHAnsi" w:cstheme="minorHAnsi"/>
          <w:u w:val="single"/>
          <w:lang w:val="en-US"/>
        </w:rPr>
        <w:t xml:space="preserve"> </w:t>
      </w:r>
      <w:r w:rsidRPr="00EE7A03">
        <w:rPr>
          <w:rFonts w:asciiTheme="minorHAnsi" w:hAnsiTheme="minorHAnsi" w:cstheme="minorHAnsi"/>
          <w:lang w:val="en-US"/>
        </w:rPr>
        <w:t>read Annex 1 below. Further inquiries can be made through any of the contact points mentioned above.</w:t>
      </w:r>
      <w:r w:rsidR="00F96429" w:rsidRPr="00EE7A03">
        <w:rPr>
          <w:rFonts w:asciiTheme="minorHAnsi" w:hAnsiTheme="minorHAnsi" w:cstheme="minorHAnsi"/>
        </w:rPr>
        <w:br w:type="page"/>
      </w:r>
      <w:r w:rsidR="00761D22" w:rsidRPr="00EE7A03">
        <w:rPr>
          <w:rFonts w:asciiTheme="minorHAnsi" w:hAnsiTheme="minorHAnsi" w:cstheme="minorHAnsi"/>
          <w:b/>
          <w:bCs/>
        </w:rPr>
        <w:lastRenderedPageBreak/>
        <w:t xml:space="preserve">Annex 1. Summary of the </w:t>
      </w:r>
      <w:proofErr w:type="spellStart"/>
      <w:r w:rsidR="00761D22" w:rsidRPr="00EE7A03">
        <w:rPr>
          <w:rFonts w:asciiTheme="minorHAnsi" w:hAnsiTheme="minorHAnsi" w:cstheme="minorHAnsi"/>
          <w:b/>
          <w:bCs/>
        </w:rPr>
        <w:t>SaveGREEN</w:t>
      </w:r>
      <w:proofErr w:type="spellEnd"/>
      <w:r w:rsidR="00761D22" w:rsidRPr="00EE7A03">
        <w:rPr>
          <w:rFonts w:asciiTheme="minorHAnsi" w:hAnsiTheme="minorHAnsi" w:cstheme="minorHAnsi"/>
          <w:b/>
          <w:bCs/>
        </w:rPr>
        <w:t xml:space="preserve"> Project</w:t>
      </w:r>
    </w:p>
    <w:p w14:paraId="1DD1D552" w14:textId="77777777" w:rsidR="001B0C9F" w:rsidRPr="00EE7A03" w:rsidRDefault="001B0C9F" w:rsidP="00EE7A03">
      <w:pPr>
        <w:spacing w:after="0" w:line="240" w:lineRule="auto"/>
        <w:rPr>
          <w:rFonts w:asciiTheme="minorHAnsi" w:hAnsiTheme="minorHAnsi" w:cstheme="minorHAnsi"/>
        </w:rPr>
      </w:pPr>
    </w:p>
    <w:p w14:paraId="19D3E44A" w14:textId="77777777" w:rsidR="0041165E" w:rsidRPr="00EE7A03" w:rsidRDefault="0041165E" w:rsidP="00EE7A03">
      <w:pPr>
        <w:spacing w:after="0" w:line="240" w:lineRule="auto"/>
        <w:rPr>
          <w:rFonts w:asciiTheme="minorHAnsi" w:hAnsiTheme="minorHAnsi" w:cstheme="minorHAnsi"/>
        </w:rPr>
      </w:pPr>
      <w:r w:rsidRPr="00EE7A03">
        <w:rPr>
          <w:rFonts w:asciiTheme="minorHAnsi" w:hAnsiTheme="minorHAnsi" w:cstheme="minorHAnsi"/>
          <w:b/>
          <w:bCs/>
        </w:rPr>
        <w:t>Project’s full name</w:t>
      </w:r>
      <w:r w:rsidRPr="00EE7A03">
        <w:rPr>
          <w:rFonts w:asciiTheme="minorHAnsi" w:hAnsiTheme="minorHAnsi" w:cstheme="minorHAnsi"/>
        </w:rPr>
        <w:t>: Safeguarding the functionality of transnationally important ecological corridors in the Danube basin</w:t>
      </w:r>
    </w:p>
    <w:p w14:paraId="70E9AD57" w14:textId="77777777" w:rsidR="0041165E" w:rsidRPr="00EE7A03" w:rsidRDefault="0041165E" w:rsidP="00EE7A03">
      <w:pPr>
        <w:spacing w:after="0" w:line="240" w:lineRule="auto"/>
        <w:rPr>
          <w:rFonts w:asciiTheme="minorHAnsi" w:hAnsiTheme="minorHAnsi" w:cstheme="minorHAnsi"/>
        </w:rPr>
      </w:pPr>
      <w:r w:rsidRPr="00EE7A03">
        <w:rPr>
          <w:rFonts w:asciiTheme="minorHAnsi" w:hAnsiTheme="minorHAnsi" w:cstheme="minorHAnsi"/>
          <w:b/>
          <w:bCs/>
        </w:rPr>
        <w:t>Duration</w:t>
      </w:r>
      <w:r w:rsidRPr="00EE7A03">
        <w:rPr>
          <w:rFonts w:asciiTheme="minorHAnsi" w:hAnsiTheme="minorHAnsi" w:cstheme="minorHAnsi"/>
        </w:rPr>
        <w:t>: 1 July 2020 – 31 December 2022</w:t>
      </w:r>
    </w:p>
    <w:p w14:paraId="610344E8" w14:textId="77777777" w:rsidR="001B0C9F" w:rsidRPr="00EE7A03" w:rsidRDefault="001B0C9F" w:rsidP="00EE7A03">
      <w:pPr>
        <w:spacing w:after="0" w:line="240" w:lineRule="auto"/>
        <w:rPr>
          <w:rFonts w:asciiTheme="minorHAnsi" w:hAnsiTheme="minorHAnsi" w:cstheme="minorHAnsi"/>
          <w:b/>
          <w:bCs/>
        </w:rPr>
      </w:pPr>
      <w:r w:rsidRPr="00EE7A03">
        <w:rPr>
          <w:rFonts w:asciiTheme="minorHAnsi" w:hAnsiTheme="minorHAnsi" w:cstheme="minorHAnsi"/>
          <w:b/>
          <w:bCs/>
        </w:rPr>
        <w:t>Partners:</w:t>
      </w:r>
    </w:p>
    <w:p w14:paraId="55775E8F" w14:textId="0EFAA1F9" w:rsidR="001B0C9F" w:rsidRPr="00EE7A03" w:rsidRDefault="001B0C9F" w:rsidP="00EE7A03">
      <w:pPr>
        <w:pStyle w:val="Listaszerbekezds"/>
        <w:numPr>
          <w:ilvl w:val="2"/>
          <w:numId w:val="2"/>
        </w:numPr>
        <w:spacing w:after="0" w:line="240" w:lineRule="auto"/>
        <w:ind w:left="709"/>
        <w:rPr>
          <w:rFonts w:asciiTheme="minorHAnsi" w:hAnsiTheme="minorHAnsi" w:cstheme="minorHAnsi"/>
        </w:rPr>
      </w:pPr>
      <w:r w:rsidRPr="00EE7A03">
        <w:rPr>
          <w:rFonts w:asciiTheme="minorHAnsi" w:hAnsiTheme="minorHAnsi" w:cstheme="minorHAnsi"/>
        </w:rPr>
        <w:t xml:space="preserve">Austria: WWF Central and Eastern Europe, Environment Agency Austria </w:t>
      </w:r>
    </w:p>
    <w:p w14:paraId="5F736B77" w14:textId="7DEA9F8D" w:rsidR="001B0C9F" w:rsidRPr="00EE7A03" w:rsidRDefault="001B0C9F" w:rsidP="00EE7A03">
      <w:pPr>
        <w:pStyle w:val="Listaszerbekezds"/>
        <w:numPr>
          <w:ilvl w:val="2"/>
          <w:numId w:val="2"/>
        </w:numPr>
        <w:spacing w:after="0" w:line="240" w:lineRule="auto"/>
        <w:ind w:left="709"/>
        <w:rPr>
          <w:rFonts w:asciiTheme="minorHAnsi" w:hAnsiTheme="minorHAnsi" w:cstheme="minorHAnsi"/>
        </w:rPr>
      </w:pPr>
      <w:r w:rsidRPr="00EE7A03">
        <w:rPr>
          <w:rFonts w:asciiTheme="minorHAnsi" w:hAnsiTheme="minorHAnsi" w:cstheme="minorHAnsi"/>
        </w:rPr>
        <w:t xml:space="preserve">Bulgaria: Black Sea NGO Network; Bulgarian Biodiversity Foundation </w:t>
      </w:r>
    </w:p>
    <w:p w14:paraId="69EE9410" w14:textId="26E8E78F" w:rsidR="001B0C9F" w:rsidRPr="00EE7A03" w:rsidRDefault="001B0C9F" w:rsidP="00EE7A03">
      <w:pPr>
        <w:pStyle w:val="Listaszerbekezds"/>
        <w:numPr>
          <w:ilvl w:val="2"/>
          <w:numId w:val="2"/>
        </w:numPr>
        <w:spacing w:after="0" w:line="240" w:lineRule="auto"/>
        <w:ind w:left="709"/>
        <w:rPr>
          <w:rFonts w:asciiTheme="minorHAnsi" w:hAnsiTheme="minorHAnsi" w:cstheme="minorHAnsi"/>
        </w:rPr>
      </w:pPr>
      <w:r w:rsidRPr="00EE7A03">
        <w:rPr>
          <w:rFonts w:asciiTheme="minorHAnsi" w:hAnsiTheme="minorHAnsi" w:cstheme="minorHAnsi"/>
        </w:rPr>
        <w:t xml:space="preserve">Czech Republic: Friends of the Earth, Olomouc branch; Transport Research Centre </w:t>
      </w:r>
    </w:p>
    <w:p w14:paraId="00B30FDE" w14:textId="00C65BEA" w:rsidR="001B0C9F" w:rsidRPr="00EE7A03" w:rsidRDefault="001B0C9F" w:rsidP="00EE7A03">
      <w:pPr>
        <w:pStyle w:val="Listaszerbekezds"/>
        <w:numPr>
          <w:ilvl w:val="2"/>
          <w:numId w:val="2"/>
        </w:numPr>
        <w:spacing w:after="0" w:line="240" w:lineRule="auto"/>
        <w:ind w:left="709"/>
        <w:rPr>
          <w:rFonts w:asciiTheme="minorHAnsi" w:hAnsiTheme="minorHAnsi" w:cstheme="minorHAnsi"/>
        </w:rPr>
      </w:pPr>
      <w:r w:rsidRPr="00EE7A03">
        <w:rPr>
          <w:rFonts w:asciiTheme="minorHAnsi" w:hAnsiTheme="minorHAnsi" w:cstheme="minorHAnsi"/>
        </w:rPr>
        <w:t xml:space="preserve">Hungary: CEEweb for Biodiversity; </w:t>
      </w:r>
      <w:proofErr w:type="spellStart"/>
      <w:r w:rsidRPr="00EE7A03">
        <w:rPr>
          <w:rFonts w:asciiTheme="minorHAnsi" w:hAnsiTheme="minorHAnsi" w:cstheme="minorHAnsi"/>
        </w:rPr>
        <w:t>Szent</w:t>
      </w:r>
      <w:proofErr w:type="spellEnd"/>
      <w:r w:rsidRPr="00EE7A03">
        <w:rPr>
          <w:rFonts w:asciiTheme="minorHAnsi" w:hAnsiTheme="minorHAnsi" w:cstheme="minorHAnsi"/>
        </w:rPr>
        <w:t xml:space="preserve"> Istvan University </w:t>
      </w:r>
    </w:p>
    <w:p w14:paraId="70747A42" w14:textId="4BCB4E33" w:rsidR="001B0C9F" w:rsidRPr="00EE7A03" w:rsidRDefault="001B0C9F" w:rsidP="00EE7A03">
      <w:pPr>
        <w:pStyle w:val="Listaszerbekezds"/>
        <w:numPr>
          <w:ilvl w:val="2"/>
          <w:numId w:val="2"/>
        </w:numPr>
        <w:spacing w:after="0" w:line="240" w:lineRule="auto"/>
        <w:ind w:left="709"/>
        <w:rPr>
          <w:rFonts w:asciiTheme="minorHAnsi" w:hAnsiTheme="minorHAnsi" w:cstheme="minorHAnsi"/>
        </w:rPr>
      </w:pPr>
      <w:r w:rsidRPr="00EE7A03">
        <w:rPr>
          <w:rFonts w:asciiTheme="minorHAnsi" w:hAnsiTheme="minorHAnsi" w:cstheme="minorHAnsi"/>
        </w:rPr>
        <w:t xml:space="preserve">Romania: </w:t>
      </w:r>
      <w:proofErr w:type="spellStart"/>
      <w:r w:rsidRPr="00EE7A03">
        <w:rPr>
          <w:rFonts w:asciiTheme="minorHAnsi" w:hAnsiTheme="minorHAnsi" w:cstheme="minorHAnsi"/>
        </w:rPr>
        <w:t>Zarand</w:t>
      </w:r>
      <w:proofErr w:type="spellEnd"/>
      <w:r w:rsidRPr="00EE7A03">
        <w:rPr>
          <w:rFonts w:asciiTheme="minorHAnsi" w:hAnsiTheme="minorHAnsi" w:cstheme="minorHAnsi"/>
        </w:rPr>
        <w:t xml:space="preserve"> </w:t>
      </w:r>
      <w:proofErr w:type="gramStart"/>
      <w:r w:rsidRPr="00EE7A03">
        <w:rPr>
          <w:rFonts w:asciiTheme="minorHAnsi" w:hAnsiTheme="minorHAnsi" w:cstheme="minorHAnsi"/>
        </w:rPr>
        <w:t>Association;  EPC</w:t>
      </w:r>
      <w:proofErr w:type="gramEnd"/>
      <w:r w:rsidRPr="00EE7A03">
        <w:rPr>
          <w:rFonts w:asciiTheme="minorHAnsi" w:hAnsiTheme="minorHAnsi" w:cstheme="minorHAnsi"/>
        </w:rPr>
        <w:t xml:space="preserve"> Environmental Consulting Ltd.; WWF Romania,</w:t>
      </w:r>
    </w:p>
    <w:p w14:paraId="3F83222D" w14:textId="5CC1EAA7" w:rsidR="001B0C9F" w:rsidRPr="00EE7A03" w:rsidRDefault="001B0C9F" w:rsidP="00EE7A03">
      <w:pPr>
        <w:pStyle w:val="Listaszerbekezds"/>
        <w:numPr>
          <w:ilvl w:val="2"/>
          <w:numId w:val="2"/>
        </w:numPr>
        <w:spacing w:after="0" w:line="240" w:lineRule="auto"/>
        <w:ind w:left="709"/>
        <w:rPr>
          <w:rFonts w:asciiTheme="minorHAnsi" w:hAnsiTheme="minorHAnsi" w:cstheme="minorHAnsi"/>
        </w:rPr>
      </w:pPr>
      <w:r w:rsidRPr="00EE7A03">
        <w:rPr>
          <w:rFonts w:asciiTheme="minorHAnsi" w:hAnsiTheme="minorHAnsi" w:cstheme="minorHAnsi"/>
        </w:rPr>
        <w:t>Slovakia: WWF Slovakia; Slovak University of Technology in Bratislava - SPECTRA Centre of Excellence of EU</w:t>
      </w:r>
    </w:p>
    <w:p w14:paraId="24C2E274" w14:textId="77777777" w:rsidR="001B0C9F" w:rsidRPr="00EE7A03" w:rsidRDefault="001B0C9F" w:rsidP="00EE7A03">
      <w:pPr>
        <w:spacing w:after="0" w:line="240" w:lineRule="auto"/>
        <w:rPr>
          <w:rFonts w:asciiTheme="minorHAnsi" w:hAnsiTheme="minorHAnsi" w:cstheme="minorHAnsi"/>
          <w:b/>
          <w:bCs/>
        </w:rPr>
      </w:pPr>
      <w:r w:rsidRPr="00EE7A03">
        <w:rPr>
          <w:rFonts w:asciiTheme="minorHAnsi" w:hAnsiTheme="minorHAnsi" w:cstheme="minorHAnsi"/>
          <w:b/>
          <w:bCs/>
        </w:rPr>
        <w:t>Associated Partners:</w:t>
      </w:r>
    </w:p>
    <w:p w14:paraId="3084A514"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b/>
          <w:bCs/>
        </w:rPr>
        <w:t>Austria</w:t>
      </w:r>
      <w:r w:rsidRPr="00EE7A03">
        <w:rPr>
          <w:rFonts w:asciiTheme="minorHAnsi" w:hAnsiTheme="minorHAnsi" w:cstheme="minorHAnsi"/>
        </w:rPr>
        <w:t>: Austrian Ministry for Climate Action, Environment, Energy, Mobility, Innovation, and Technology</w:t>
      </w:r>
    </w:p>
    <w:p w14:paraId="6BBDC23C"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b/>
          <w:bCs/>
        </w:rPr>
        <w:t>Bulgaria</w:t>
      </w:r>
      <w:r w:rsidRPr="00EE7A03">
        <w:rPr>
          <w:rFonts w:asciiTheme="minorHAnsi" w:hAnsiTheme="minorHAnsi" w:cstheme="minorHAnsi"/>
        </w:rPr>
        <w:t>: Ministry of Agriculture, Food and Forestry, Executive Forest Agency; Southwestern State Enterprise SE – Blagoevgrad</w:t>
      </w:r>
    </w:p>
    <w:p w14:paraId="69D16D0F"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b/>
          <w:bCs/>
        </w:rPr>
        <w:t>Czech Republic</w:t>
      </w:r>
      <w:r w:rsidRPr="00EE7A03">
        <w:rPr>
          <w:rFonts w:asciiTheme="minorHAnsi" w:hAnsiTheme="minorHAnsi" w:cstheme="minorHAnsi"/>
        </w:rPr>
        <w:t>: Ministry of the Environment of the Czech Republic; Nature Conservation Agency of the Czech Republic</w:t>
      </w:r>
    </w:p>
    <w:p w14:paraId="2251BCA1"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b/>
          <w:bCs/>
        </w:rPr>
        <w:t>France</w:t>
      </w:r>
      <w:r w:rsidRPr="00EE7A03">
        <w:rPr>
          <w:rFonts w:asciiTheme="minorHAnsi" w:hAnsiTheme="minorHAnsi" w:cstheme="minorHAnsi"/>
        </w:rPr>
        <w:t>: Infrastructure and Ecology Network Europe (IENE)</w:t>
      </w:r>
    </w:p>
    <w:p w14:paraId="34BE40B5"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b/>
          <w:bCs/>
        </w:rPr>
        <w:t>Germany</w:t>
      </w:r>
      <w:r w:rsidRPr="00EE7A03">
        <w:rPr>
          <w:rFonts w:asciiTheme="minorHAnsi" w:hAnsiTheme="minorHAnsi" w:cstheme="minorHAnsi"/>
        </w:rPr>
        <w:t>: Bavarian State Ministry of the Environment and Consumer Protection</w:t>
      </w:r>
    </w:p>
    <w:p w14:paraId="01C53FE4"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b/>
          <w:bCs/>
        </w:rPr>
        <w:t>Greece</w:t>
      </w:r>
      <w:r w:rsidRPr="00EE7A03">
        <w:rPr>
          <w:rFonts w:asciiTheme="minorHAnsi" w:hAnsiTheme="minorHAnsi" w:cstheme="minorHAnsi"/>
        </w:rPr>
        <w:t>: EGNATIA ODOS S.A.</w:t>
      </w:r>
    </w:p>
    <w:p w14:paraId="0730C308"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b/>
          <w:bCs/>
        </w:rPr>
        <w:t>Hungary</w:t>
      </w:r>
      <w:r w:rsidRPr="00EE7A03">
        <w:rPr>
          <w:rFonts w:asciiTheme="minorHAnsi" w:hAnsiTheme="minorHAnsi" w:cstheme="minorHAnsi"/>
        </w:rPr>
        <w:t>: NIF National Infrastructure Developing Private Company Limited; Ministry of Agriculture; Danube-</w:t>
      </w:r>
      <w:proofErr w:type="spellStart"/>
      <w:r w:rsidRPr="00EE7A03">
        <w:rPr>
          <w:rFonts w:asciiTheme="minorHAnsi" w:hAnsiTheme="minorHAnsi" w:cstheme="minorHAnsi"/>
        </w:rPr>
        <w:t>Ipoly</w:t>
      </w:r>
      <w:proofErr w:type="spellEnd"/>
      <w:r w:rsidRPr="00EE7A03">
        <w:rPr>
          <w:rFonts w:asciiTheme="minorHAnsi" w:hAnsiTheme="minorHAnsi" w:cstheme="minorHAnsi"/>
        </w:rPr>
        <w:t xml:space="preserve"> National Park Directorate</w:t>
      </w:r>
    </w:p>
    <w:p w14:paraId="74B6BC08"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b/>
          <w:bCs/>
        </w:rPr>
        <w:t>Romania</w:t>
      </w:r>
      <w:r w:rsidRPr="00EE7A03">
        <w:rPr>
          <w:rFonts w:asciiTheme="minorHAnsi" w:hAnsiTheme="minorHAnsi" w:cstheme="minorHAnsi"/>
        </w:rPr>
        <w:t>: Ministry of Environment, Waters and Forests; Ministry of Public Works, Development and Administration; Ministry of Transport, Infrastructure and Communications</w:t>
      </w:r>
    </w:p>
    <w:p w14:paraId="21588399"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b/>
          <w:bCs/>
        </w:rPr>
        <w:t>Slovakia</w:t>
      </w:r>
      <w:r w:rsidRPr="00EE7A03">
        <w:rPr>
          <w:rFonts w:asciiTheme="minorHAnsi" w:hAnsiTheme="minorHAnsi" w:cstheme="minorHAnsi"/>
        </w:rPr>
        <w:t>: State Nature Conservancy of the Slovak Republic; Ministry of Environment of the Slovak Republic; Ministry of Transport and Construction of the Slovak Republic; National Motorway Company</w:t>
      </w:r>
    </w:p>
    <w:p w14:paraId="5BBD4325"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b/>
          <w:bCs/>
        </w:rPr>
        <w:t>Ukraine</w:t>
      </w:r>
      <w:r w:rsidRPr="00EE7A03">
        <w:rPr>
          <w:rFonts w:asciiTheme="minorHAnsi" w:hAnsiTheme="minorHAnsi" w:cstheme="minorHAnsi"/>
        </w:rPr>
        <w:t xml:space="preserve">: M.P. Shulgin State Road Research Institute State Enterprise – </w:t>
      </w:r>
      <w:proofErr w:type="spellStart"/>
      <w:r w:rsidRPr="00EE7A03">
        <w:rPr>
          <w:rFonts w:asciiTheme="minorHAnsi" w:hAnsiTheme="minorHAnsi" w:cstheme="minorHAnsi"/>
        </w:rPr>
        <w:t>DerzhdorNDI</w:t>
      </w:r>
      <w:proofErr w:type="spellEnd"/>
      <w:r w:rsidRPr="00EE7A03">
        <w:rPr>
          <w:rFonts w:asciiTheme="minorHAnsi" w:hAnsiTheme="minorHAnsi" w:cstheme="minorHAnsi"/>
        </w:rPr>
        <w:t xml:space="preserve"> SE; Department of Ecology and Nature Resources of </w:t>
      </w:r>
      <w:proofErr w:type="spellStart"/>
      <w:r w:rsidRPr="00EE7A03">
        <w:rPr>
          <w:rFonts w:asciiTheme="minorHAnsi" w:hAnsiTheme="minorHAnsi" w:cstheme="minorHAnsi"/>
        </w:rPr>
        <w:t>Zakarpatska</w:t>
      </w:r>
      <w:proofErr w:type="spellEnd"/>
      <w:r w:rsidRPr="00EE7A03">
        <w:rPr>
          <w:rFonts w:asciiTheme="minorHAnsi" w:hAnsiTheme="minorHAnsi" w:cstheme="minorHAnsi"/>
        </w:rPr>
        <w:t xml:space="preserve"> Oblast Administration</w:t>
      </w:r>
    </w:p>
    <w:p w14:paraId="4BBF4786" w14:textId="77777777" w:rsidR="001B0C9F" w:rsidRPr="00EE7A03" w:rsidRDefault="001B0C9F" w:rsidP="00EE7A03">
      <w:pPr>
        <w:spacing w:after="0" w:line="240" w:lineRule="auto"/>
        <w:rPr>
          <w:rFonts w:asciiTheme="minorHAnsi" w:hAnsiTheme="minorHAnsi" w:cstheme="minorHAnsi"/>
        </w:rPr>
      </w:pPr>
      <w:r w:rsidRPr="00EE7A03">
        <w:rPr>
          <w:rFonts w:asciiTheme="minorHAnsi" w:hAnsiTheme="minorHAnsi" w:cstheme="minorHAnsi"/>
        </w:rPr>
        <w:t>Pilot areas:</w:t>
      </w:r>
    </w:p>
    <w:p w14:paraId="0427ABF6" w14:textId="64072957" w:rsidR="001B0C9F" w:rsidRPr="00EE7A03" w:rsidRDefault="001B0C9F" w:rsidP="00EE7A03">
      <w:pPr>
        <w:pStyle w:val="Listaszerbekezds"/>
        <w:numPr>
          <w:ilvl w:val="0"/>
          <w:numId w:val="15"/>
        </w:numPr>
        <w:spacing w:after="0" w:line="240" w:lineRule="auto"/>
        <w:rPr>
          <w:rFonts w:asciiTheme="minorHAnsi" w:hAnsiTheme="minorHAnsi" w:cstheme="minorHAnsi"/>
        </w:rPr>
      </w:pPr>
      <w:proofErr w:type="spellStart"/>
      <w:r w:rsidRPr="00EE7A03">
        <w:rPr>
          <w:rFonts w:asciiTheme="minorHAnsi" w:hAnsiTheme="minorHAnsi" w:cstheme="minorHAnsi"/>
        </w:rPr>
        <w:t>Kobernausser</w:t>
      </w:r>
      <w:proofErr w:type="spellEnd"/>
      <w:r w:rsidRPr="00EE7A03">
        <w:rPr>
          <w:rFonts w:asciiTheme="minorHAnsi" w:hAnsiTheme="minorHAnsi" w:cstheme="minorHAnsi"/>
        </w:rPr>
        <w:t xml:space="preserve"> forest in AT</w:t>
      </w:r>
    </w:p>
    <w:p w14:paraId="00FCAC67" w14:textId="5DCE244C" w:rsidR="001B0C9F" w:rsidRPr="00EE7A03" w:rsidRDefault="001B0C9F" w:rsidP="00EE7A03">
      <w:pPr>
        <w:pStyle w:val="Listaszerbekezds"/>
        <w:numPr>
          <w:ilvl w:val="0"/>
          <w:numId w:val="15"/>
        </w:numPr>
        <w:spacing w:after="0" w:line="240" w:lineRule="auto"/>
        <w:rPr>
          <w:rFonts w:asciiTheme="minorHAnsi" w:hAnsiTheme="minorHAnsi" w:cstheme="minorHAnsi"/>
        </w:rPr>
      </w:pPr>
      <w:proofErr w:type="spellStart"/>
      <w:r w:rsidRPr="00EE7A03">
        <w:rPr>
          <w:rFonts w:asciiTheme="minorHAnsi" w:hAnsiTheme="minorHAnsi" w:cstheme="minorHAnsi"/>
        </w:rPr>
        <w:t>Pöttsching</w:t>
      </w:r>
      <w:proofErr w:type="spellEnd"/>
      <w:r w:rsidRPr="00EE7A03">
        <w:rPr>
          <w:rFonts w:asciiTheme="minorHAnsi" w:hAnsiTheme="minorHAnsi" w:cstheme="minorHAnsi"/>
        </w:rPr>
        <w:t>, (AT)-Carpathian (SK) Corridor on the AT side;</w:t>
      </w:r>
    </w:p>
    <w:p w14:paraId="786E8916" w14:textId="63D34A7F" w:rsidR="001B0C9F" w:rsidRPr="00EE7A03" w:rsidRDefault="001B0C9F" w:rsidP="00EE7A03">
      <w:pPr>
        <w:pStyle w:val="Listaszerbekezds"/>
        <w:numPr>
          <w:ilvl w:val="0"/>
          <w:numId w:val="15"/>
        </w:numPr>
        <w:spacing w:after="0" w:line="240" w:lineRule="auto"/>
        <w:rPr>
          <w:rFonts w:asciiTheme="minorHAnsi" w:hAnsiTheme="minorHAnsi" w:cstheme="minorHAnsi"/>
        </w:rPr>
      </w:pPr>
      <w:proofErr w:type="spellStart"/>
      <w:r w:rsidRPr="00EE7A03">
        <w:rPr>
          <w:rFonts w:asciiTheme="minorHAnsi" w:hAnsiTheme="minorHAnsi" w:cstheme="minorHAnsi"/>
        </w:rPr>
        <w:t>Beskydy-Kysuce</w:t>
      </w:r>
      <w:proofErr w:type="spellEnd"/>
      <w:r w:rsidRPr="00EE7A03">
        <w:rPr>
          <w:rFonts w:asciiTheme="minorHAnsi" w:hAnsiTheme="minorHAnsi" w:cstheme="minorHAnsi"/>
        </w:rPr>
        <w:t xml:space="preserve"> CZ-SK cross-border area, connecting inner Carpathians and the periphery;</w:t>
      </w:r>
    </w:p>
    <w:p w14:paraId="438E0E80" w14:textId="0EF3836A" w:rsidR="001B0C9F" w:rsidRPr="00EE7A03" w:rsidRDefault="001B0C9F" w:rsidP="00EE7A03">
      <w:pPr>
        <w:pStyle w:val="Listaszerbekezds"/>
        <w:numPr>
          <w:ilvl w:val="0"/>
          <w:numId w:val="15"/>
        </w:numPr>
        <w:spacing w:after="0" w:line="240" w:lineRule="auto"/>
        <w:rPr>
          <w:rFonts w:asciiTheme="minorHAnsi" w:hAnsiTheme="minorHAnsi" w:cstheme="minorHAnsi"/>
        </w:rPr>
      </w:pPr>
      <w:proofErr w:type="spellStart"/>
      <w:r w:rsidRPr="00EE7A03">
        <w:rPr>
          <w:rFonts w:asciiTheme="minorHAnsi" w:hAnsiTheme="minorHAnsi" w:cstheme="minorHAnsi"/>
        </w:rPr>
        <w:t>Novohrad-Nógrád</w:t>
      </w:r>
      <w:proofErr w:type="spellEnd"/>
      <w:r w:rsidRPr="00EE7A03">
        <w:rPr>
          <w:rFonts w:asciiTheme="minorHAnsi" w:hAnsiTheme="minorHAnsi" w:cstheme="minorHAnsi"/>
        </w:rPr>
        <w:t xml:space="preserve"> SK-HU cross-border area between South Slovakia and North Hungary;</w:t>
      </w:r>
    </w:p>
    <w:p w14:paraId="3BCF0D1B" w14:textId="75C9212C" w:rsidR="001B0C9F" w:rsidRPr="00EE7A03" w:rsidRDefault="001B0C9F" w:rsidP="00EE7A03">
      <w:pPr>
        <w:pStyle w:val="Listaszerbekezds"/>
        <w:numPr>
          <w:ilvl w:val="0"/>
          <w:numId w:val="15"/>
        </w:numPr>
        <w:spacing w:after="0" w:line="240" w:lineRule="auto"/>
        <w:rPr>
          <w:rFonts w:asciiTheme="minorHAnsi" w:hAnsiTheme="minorHAnsi" w:cstheme="minorHAnsi"/>
        </w:rPr>
      </w:pPr>
      <w:proofErr w:type="spellStart"/>
      <w:r w:rsidRPr="00EE7A03">
        <w:rPr>
          <w:rFonts w:asciiTheme="minorHAnsi" w:hAnsiTheme="minorHAnsi" w:cstheme="minorHAnsi"/>
        </w:rPr>
        <w:t>Zakarpattia</w:t>
      </w:r>
      <w:proofErr w:type="spellEnd"/>
      <w:r w:rsidRPr="00EE7A03">
        <w:rPr>
          <w:rFonts w:asciiTheme="minorHAnsi" w:hAnsiTheme="minorHAnsi" w:cstheme="minorHAnsi"/>
        </w:rPr>
        <w:t xml:space="preserve"> region in Ukraine connecting Romania and Slovakia;</w:t>
      </w:r>
    </w:p>
    <w:p w14:paraId="316F32EA" w14:textId="77777777" w:rsidR="001B0C9F" w:rsidRPr="00EE7A03" w:rsidRDefault="001B0C9F" w:rsidP="00EE7A03">
      <w:pPr>
        <w:pStyle w:val="Listaszerbekezds"/>
        <w:numPr>
          <w:ilvl w:val="0"/>
          <w:numId w:val="15"/>
        </w:numPr>
        <w:spacing w:after="0" w:line="240" w:lineRule="auto"/>
        <w:rPr>
          <w:rFonts w:asciiTheme="minorHAnsi" w:hAnsiTheme="minorHAnsi" w:cstheme="minorHAnsi"/>
        </w:rPr>
      </w:pPr>
      <w:proofErr w:type="spellStart"/>
      <w:r w:rsidRPr="00EE7A03">
        <w:rPr>
          <w:rFonts w:asciiTheme="minorHAnsi" w:hAnsiTheme="minorHAnsi" w:cstheme="minorHAnsi"/>
        </w:rPr>
        <w:t>Mures</w:t>
      </w:r>
      <w:proofErr w:type="spellEnd"/>
      <w:r w:rsidRPr="00EE7A03">
        <w:rPr>
          <w:rFonts w:asciiTheme="minorHAnsi" w:hAnsiTheme="minorHAnsi" w:cstheme="minorHAnsi"/>
        </w:rPr>
        <w:t xml:space="preserve"> valley (Arad- Deva), corridor area between </w:t>
      </w:r>
      <w:proofErr w:type="spellStart"/>
      <w:r w:rsidRPr="00EE7A03">
        <w:rPr>
          <w:rFonts w:asciiTheme="minorHAnsi" w:hAnsiTheme="minorHAnsi" w:cstheme="minorHAnsi"/>
        </w:rPr>
        <w:t>Apuseni</w:t>
      </w:r>
      <w:proofErr w:type="spellEnd"/>
      <w:r w:rsidRPr="00EE7A03">
        <w:rPr>
          <w:rFonts w:asciiTheme="minorHAnsi" w:hAnsiTheme="minorHAnsi" w:cstheme="minorHAnsi"/>
        </w:rPr>
        <w:t xml:space="preserve"> Mountains and main Carpathian arch in Romania;</w:t>
      </w:r>
    </w:p>
    <w:p w14:paraId="3BE6A2DA" w14:textId="77777777" w:rsidR="001B0C9F" w:rsidRPr="00EE7A03" w:rsidRDefault="001B0C9F" w:rsidP="00EE7A03">
      <w:pPr>
        <w:pStyle w:val="Listaszerbekezds"/>
        <w:numPr>
          <w:ilvl w:val="0"/>
          <w:numId w:val="15"/>
        </w:numPr>
        <w:spacing w:after="0" w:line="240" w:lineRule="auto"/>
        <w:rPr>
          <w:rFonts w:asciiTheme="minorHAnsi" w:hAnsiTheme="minorHAnsi" w:cstheme="minorHAnsi"/>
        </w:rPr>
      </w:pPr>
      <w:proofErr w:type="spellStart"/>
      <w:r w:rsidRPr="00EE7A03">
        <w:rPr>
          <w:rFonts w:asciiTheme="minorHAnsi" w:hAnsiTheme="minorHAnsi" w:cstheme="minorHAnsi"/>
        </w:rPr>
        <w:t>Mures</w:t>
      </w:r>
      <w:proofErr w:type="spellEnd"/>
      <w:r w:rsidRPr="00EE7A03">
        <w:rPr>
          <w:rFonts w:asciiTheme="minorHAnsi" w:hAnsiTheme="minorHAnsi" w:cstheme="minorHAnsi"/>
        </w:rPr>
        <w:t xml:space="preserve"> valley </w:t>
      </w:r>
      <w:proofErr w:type="gramStart"/>
      <w:r w:rsidRPr="00EE7A03">
        <w:rPr>
          <w:rFonts w:asciiTheme="minorHAnsi" w:hAnsiTheme="minorHAnsi" w:cstheme="minorHAnsi"/>
        </w:rPr>
        <w:t xml:space="preserve">( </w:t>
      </w:r>
      <w:proofErr w:type="spellStart"/>
      <w:r w:rsidRPr="00EE7A03">
        <w:rPr>
          <w:rFonts w:asciiTheme="minorHAnsi" w:hAnsiTheme="minorHAnsi" w:cstheme="minorHAnsi"/>
        </w:rPr>
        <w:t>Târgu</w:t>
      </w:r>
      <w:proofErr w:type="spellEnd"/>
      <w:proofErr w:type="gramEnd"/>
      <w:r w:rsidRPr="00EE7A03">
        <w:rPr>
          <w:rFonts w:asciiTheme="minorHAnsi" w:hAnsiTheme="minorHAnsi" w:cstheme="minorHAnsi"/>
        </w:rPr>
        <w:t xml:space="preserve"> </w:t>
      </w:r>
      <w:proofErr w:type="spellStart"/>
      <w:r w:rsidRPr="00EE7A03">
        <w:rPr>
          <w:rFonts w:asciiTheme="minorHAnsi" w:hAnsiTheme="minorHAnsi" w:cstheme="minorHAnsi"/>
        </w:rPr>
        <w:t>Mureş</w:t>
      </w:r>
      <w:proofErr w:type="spellEnd"/>
      <w:r w:rsidRPr="00EE7A03">
        <w:rPr>
          <w:rFonts w:asciiTheme="minorHAnsi" w:hAnsiTheme="minorHAnsi" w:cstheme="minorHAnsi"/>
        </w:rPr>
        <w:t xml:space="preserve"> - </w:t>
      </w:r>
      <w:proofErr w:type="spellStart"/>
      <w:r w:rsidRPr="00EE7A03">
        <w:rPr>
          <w:rFonts w:asciiTheme="minorHAnsi" w:hAnsiTheme="minorHAnsi" w:cstheme="minorHAnsi"/>
        </w:rPr>
        <w:t>Târgu</w:t>
      </w:r>
      <w:proofErr w:type="spellEnd"/>
      <w:r w:rsidRPr="00EE7A03">
        <w:rPr>
          <w:rFonts w:asciiTheme="minorHAnsi" w:hAnsiTheme="minorHAnsi" w:cstheme="minorHAnsi"/>
        </w:rPr>
        <w:t xml:space="preserve"> </w:t>
      </w:r>
      <w:proofErr w:type="spellStart"/>
      <w:r w:rsidRPr="00EE7A03">
        <w:rPr>
          <w:rFonts w:asciiTheme="minorHAnsi" w:hAnsiTheme="minorHAnsi" w:cstheme="minorHAnsi"/>
        </w:rPr>
        <w:t>Neamţ</w:t>
      </w:r>
      <w:proofErr w:type="spellEnd"/>
      <w:r w:rsidRPr="00EE7A03">
        <w:rPr>
          <w:rFonts w:asciiTheme="minorHAnsi" w:hAnsiTheme="minorHAnsi" w:cstheme="minorHAnsi"/>
        </w:rPr>
        <w:t>), Eastern Carpathians in Romania;</w:t>
      </w:r>
    </w:p>
    <w:p w14:paraId="737F9601" w14:textId="1A024B1B" w:rsidR="001B0C9F" w:rsidRPr="00EE7A03" w:rsidRDefault="001B0C9F" w:rsidP="00EE7A03">
      <w:pPr>
        <w:pStyle w:val="Listaszerbekezds"/>
        <w:numPr>
          <w:ilvl w:val="0"/>
          <w:numId w:val="15"/>
        </w:numPr>
        <w:spacing w:after="0" w:line="240" w:lineRule="auto"/>
        <w:rPr>
          <w:rFonts w:asciiTheme="minorHAnsi" w:hAnsiTheme="minorHAnsi" w:cstheme="minorHAnsi"/>
        </w:rPr>
      </w:pPr>
      <w:proofErr w:type="spellStart"/>
      <w:r w:rsidRPr="00EE7A03">
        <w:rPr>
          <w:rFonts w:asciiTheme="minorHAnsi" w:hAnsiTheme="minorHAnsi" w:cstheme="minorHAnsi"/>
        </w:rPr>
        <w:t>Rila-Verila-Kreishte</w:t>
      </w:r>
      <w:proofErr w:type="spellEnd"/>
      <w:r w:rsidRPr="00EE7A03">
        <w:rPr>
          <w:rFonts w:asciiTheme="minorHAnsi" w:hAnsiTheme="minorHAnsi" w:cstheme="minorHAnsi"/>
        </w:rPr>
        <w:t xml:space="preserve"> corridor in Bulgaria connecting Bulgaria with Northern Macedonia and Serbia,</w:t>
      </w:r>
    </w:p>
    <w:p w14:paraId="4E7E8771" w14:textId="62252D3E" w:rsidR="001B0C9F" w:rsidRPr="00EE7A03" w:rsidRDefault="001B0C9F" w:rsidP="00EE7A03">
      <w:pPr>
        <w:spacing w:after="0" w:line="240" w:lineRule="auto"/>
        <w:rPr>
          <w:rFonts w:asciiTheme="minorHAnsi" w:hAnsiTheme="minorHAnsi" w:cstheme="minorHAnsi"/>
        </w:rPr>
      </w:pPr>
      <w:r w:rsidRPr="00EE7A03">
        <w:rPr>
          <w:rFonts w:asciiTheme="minorHAnsi" w:hAnsiTheme="minorHAnsi" w:cstheme="minorHAnsi"/>
        </w:rPr>
        <w:t xml:space="preserve">The PA leaders (EEA for AT, BBF for BG, </w:t>
      </w:r>
      <w:proofErr w:type="spellStart"/>
      <w:r w:rsidRPr="00EE7A03">
        <w:rPr>
          <w:rFonts w:asciiTheme="minorHAnsi" w:hAnsiTheme="minorHAnsi" w:cstheme="minorHAnsi"/>
        </w:rPr>
        <w:t>FoE</w:t>
      </w:r>
      <w:proofErr w:type="spellEnd"/>
      <w:r w:rsidRPr="00EE7A03">
        <w:rPr>
          <w:rFonts w:asciiTheme="minorHAnsi" w:hAnsiTheme="minorHAnsi" w:cstheme="minorHAnsi"/>
        </w:rPr>
        <w:t xml:space="preserve"> for CZ, SZIU for HU, EPC and AZ for RO, WWF SK for SK, WWF CEE and CEEweb for UA) will be the key actors in pilot area work supported by all other PPs and respective ASPs in the countries.</w:t>
      </w:r>
    </w:p>
    <w:p w14:paraId="671ED310" w14:textId="77777777" w:rsidR="001B0C9F" w:rsidRPr="00EE7A03" w:rsidRDefault="001B0C9F" w:rsidP="00EE7A03">
      <w:pPr>
        <w:spacing w:after="0" w:line="240" w:lineRule="auto"/>
        <w:rPr>
          <w:rFonts w:asciiTheme="minorHAnsi" w:hAnsiTheme="minorHAnsi" w:cstheme="minorHAnsi"/>
        </w:rPr>
      </w:pPr>
    </w:p>
    <w:p w14:paraId="1D83B867" w14:textId="77777777" w:rsidR="0041165E" w:rsidRPr="00EE7A03" w:rsidRDefault="0041165E" w:rsidP="00EE7A03">
      <w:pPr>
        <w:spacing w:after="0" w:line="240" w:lineRule="auto"/>
        <w:jc w:val="both"/>
        <w:rPr>
          <w:rFonts w:asciiTheme="minorHAnsi" w:hAnsiTheme="minorHAnsi" w:cstheme="minorHAnsi"/>
          <w:b/>
          <w:bCs/>
        </w:rPr>
      </w:pPr>
      <w:r w:rsidRPr="00EE7A03">
        <w:rPr>
          <w:rFonts w:asciiTheme="minorHAnsi" w:hAnsiTheme="minorHAnsi" w:cstheme="minorHAnsi"/>
          <w:b/>
          <w:bCs/>
        </w:rPr>
        <w:t>Background</w:t>
      </w:r>
    </w:p>
    <w:p w14:paraId="61460DD9" w14:textId="77777777" w:rsidR="0041165E" w:rsidRPr="00EE7A03" w:rsidRDefault="0041165E" w:rsidP="00EE7A03">
      <w:pPr>
        <w:spacing w:after="0" w:line="240" w:lineRule="auto"/>
        <w:jc w:val="both"/>
        <w:rPr>
          <w:rFonts w:asciiTheme="minorHAnsi" w:hAnsiTheme="minorHAnsi" w:cstheme="minorHAnsi"/>
        </w:rPr>
      </w:pPr>
      <w:r w:rsidRPr="00EE7A03">
        <w:rPr>
          <w:rFonts w:asciiTheme="minorHAnsi" w:hAnsiTheme="minorHAnsi" w:cstheme="minorHAnsi"/>
        </w:rPr>
        <w:t xml:space="preserve">In the Carpathians and other mountain ranges of the Danube region, plenty of ecological corridors are under threat — or, even more, have already been impeded — by poorly envisioned economic development. Among a few examples of this, the construction of linear transport infrastructure, energy supply infrastructure and settlements — especially in river valleys — and intensive agricultural, forestry and water management practices. If not adequately planned, all these man-made </w:t>
      </w:r>
      <w:r w:rsidRPr="00EE7A03">
        <w:rPr>
          <w:rFonts w:asciiTheme="minorHAnsi" w:hAnsiTheme="minorHAnsi" w:cstheme="minorHAnsi"/>
        </w:rPr>
        <w:lastRenderedPageBreak/>
        <w:t>interventions can bring conflict for not addressing the critical need of maintaining ecological connectivity and the flow of multiple ecosystem services.</w:t>
      </w:r>
    </w:p>
    <w:p w14:paraId="578E3425" w14:textId="77777777" w:rsidR="0041165E" w:rsidRPr="00EE7A03" w:rsidRDefault="0041165E" w:rsidP="00EE7A03">
      <w:pPr>
        <w:spacing w:after="0" w:line="240" w:lineRule="auto"/>
        <w:jc w:val="both"/>
        <w:rPr>
          <w:rFonts w:asciiTheme="minorHAnsi" w:hAnsiTheme="minorHAnsi" w:cstheme="minorHAnsi"/>
        </w:rPr>
      </w:pPr>
      <w:r w:rsidRPr="00EE7A03">
        <w:rPr>
          <w:rFonts w:asciiTheme="minorHAnsi" w:hAnsiTheme="minorHAnsi" w:cstheme="minorHAnsi"/>
        </w:rPr>
        <w:t>Ecological connectivity is the backbone of Green Infrastructure (GI). It provides ecosystem services and contributes to climate change resilience. Its ongoing rupture is, nevertheless, of growing gravity. This is especially the case in Eastern Europe where, due to historic and administrative capacity constraints, inter-ministerial cooperation and stakeholder involvement from different sectors is limited. Consequently, the functionality of GI decreases, impacting both humans and wildlife.</w:t>
      </w:r>
    </w:p>
    <w:p w14:paraId="05734204" w14:textId="77777777" w:rsidR="0041165E" w:rsidRPr="00EE7A03" w:rsidRDefault="0041165E" w:rsidP="00EE7A03">
      <w:pPr>
        <w:spacing w:after="0" w:line="240" w:lineRule="auto"/>
        <w:jc w:val="both"/>
        <w:rPr>
          <w:rFonts w:asciiTheme="minorHAnsi" w:hAnsiTheme="minorHAnsi" w:cstheme="minorHAnsi"/>
        </w:rPr>
      </w:pPr>
      <w:r w:rsidRPr="00EE7A03">
        <w:rPr>
          <w:rFonts w:asciiTheme="minorHAnsi" w:hAnsiTheme="minorHAnsi" w:cstheme="minorHAnsi"/>
        </w:rPr>
        <w:t>Moreover, mitigation measures, such as green bridges, are either often missing or dysfunctional due to inadequate design, location, and inappropriate land-use management. The most noticeable impacts: traffic-kills and lowered reproductive success of key species dependent on functional corridors.</w:t>
      </w:r>
    </w:p>
    <w:p w14:paraId="31B84D60" w14:textId="77777777" w:rsidR="0041165E" w:rsidRPr="00EE7A03" w:rsidRDefault="0041165E" w:rsidP="00EE7A03">
      <w:pPr>
        <w:spacing w:after="0" w:line="240" w:lineRule="auto"/>
        <w:jc w:val="both"/>
        <w:rPr>
          <w:rFonts w:asciiTheme="minorHAnsi" w:hAnsiTheme="minorHAnsi" w:cstheme="minorHAnsi"/>
        </w:rPr>
      </w:pPr>
      <w:r w:rsidRPr="00EE7A03">
        <w:rPr>
          <w:rFonts w:asciiTheme="minorHAnsi" w:hAnsiTheme="minorHAnsi" w:cstheme="minorHAnsi"/>
        </w:rPr>
        <w:t>The challenge ahead: to reduce the pressure from such forms of economic activities on natural areas by minimising the impact on the natural processes and securing eco-connectivity — especially, in bottleneck locations. There is, indeed, some experience in the region on how to mitigate these impacts of economic development, but little is done to comprehensively monitor the functionality of mitigation measures and their effectiveness — so to learn from examples and integrate learnings into future plans.</w:t>
      </w:r>
    </w:p>
    <w:p w14:paraId="067D1F04" w14:textId="77777777" w:rsidR="0041165E" w:rsidRPr="00EE7A03" w:rsidRDefault="0041165E" w:rsidP="00EE7A03">
      <w:pPr>
        <w:spacing w:after="0" w:line="240" w:lineRule="auto"/>
        <w:jc w:val="both"/>
        <w:rPr>
          <w:rFonts w:asciiTheme="minorHAnsi" w:hAnsiTheme="minorHAnsi" w:cstheme="minorHAnsi"/>
          <w:b/>
          <w:bCs/>
        </w:rPr>
      </w:pPr>
      <w:r w:rsidRPr="00EE7A03">
        <w:rPr>
          <w:rFonts w:asciiTheme="minorHAnsi" w:hAnsiTheme="minorHAnsi" w:cstheme="minorHAnsi"/>
          <w:b/>
          <w:bCs/>
        </w:rPr>
        <w:t xml:space="preserve">Summary of the </w:t>
      </w:r>
      <w:proofErr w:type="spellStart"/>
      <w:r w:rsidRPr="00EE7A03">
        <w:rPr>
          <w:rFonts w:asciiTheme="minorHAnsi" w:hAnsiTheme="minorHAnsi" w:cstheme="minorHAnsi"/>
          <w:b/>
          <w:bCs/>
        </w:rPr>
        <w:t>SaveGREEN</w:t>
      </w:r>
      <w:proofErr w:type="spellEnd"/>
      <w:r w:rsidRPr="00EE7A03">
        <w:rPr>
          <w:rFonts w:asciiTheme="minorHAnsi" w:hAnsiTheme="minorHAnsi" w:cstheme="minorHAnsi"/>
          <w:b/>
          <w:bCs/>
        </w:rPr>
        <w:t xml:space="preserve"> project</w:t>
      </w:r>
    </w:p>
    <w:p w14:paraId="091B8657" w14:textId="77777777" w:rsidR="0041165E" w:rsidRPr="00EE7A03" w:rsidRDefault="0041165E" w:rsidP="00EE7A03">
      <w:pPr>
        <w:spacing w:after="0" w:line="240" w:lineRule="auto"/>
        <w:jc w:val="both"/>
        <w:rPr>
          <w:rFonts w:asciiTheme="minorHAnsi" w:hAnsiTheme="minorHAnsi" w:cstheme="minorHAnsi"/>
        </w:rPr>
      </w:pPr>
      <w:r w:rsidRPr="00EE7A03">
        <w:rPr>
          <w:rFonts w:asciiTheme="minorHAnsi" w:hAnsiTheme="minorHAnsi" w:cstheme="minorHAnsi"/>
        </w:rPr>
        <w:t xml:space="preserve">The </w:t>
      </w:r>
      <w:proofErr w:type="spellStart"/>
      <w:r w:rsidRPr="00EE7A03">
        <w:rPr>
          <w:rFonts w:asciiTheme="minorHAnsi" w:hAnsiTheme="minorHAnsi" w:cstheme="minorHAnsi"/>
        </w:rPr>
        <w:t>SaveGREEN</w:t>
      </w:r>
      <w:proofErr w:type="spellEnd"/>
      <w:r w:rsidRPr="00EE7A03">
        <w:rPr>
          <w:rFonts w:asciiTheme="minorHAnsi" w:hAnsiTheme="minorHAnsi" w:cstheme="minorHAnsi"/>
        </w:rPr>
        <w:t xml:space="preserve"> project will demonstrate that, through integrated planning, the design of appropriate mitigation measures, and the adequate ways to maintain and improve the functionality of ecological corridors, can be achieved. The monitoring of the impact of such measures will, moreover, allow the project to derive the proper set of recommendations for follow-up actions and policy design.</w:t>
      </w:r>
    </w:p>
    <w:p w14:paraId="7FFD7FAF" w14:textId="77777777" w:rsidR="0041165E" w:rsidRPr="00EE7A03" w:rsidRDefault="0041165E" w:rsidP="00EE7A03">
      <w:pPr>
        <w:spacing w:after="0" w:line="240" w:lineRule="auto"/>
        <w:jc w:val="both"/>
        <w:rPr>
          <w:rFonts w:asciiTheme="minorHAnsi" w:hAnsiTheme="minorHAnsi" w:cstheme="minorHAnsi"/>
        </w:rPr>
      </w:pPr>
      <w:proofErr w:type="spellStart"/>
      <w:r w:rsidRPr="00EE7A03">
        <w:rPr>
          <w:rFonts w:asciiTheme="minorHAnsi" w:hAnsiTheme="minorHAnsi" w:cstheme="minorHAnsi"/>
        </w:rPr>
        <w:t>SaveGREEN</w:t>
      </w:r>
      <w:proofErr w:type="spellEnd"/>
      <w:r w:rsidRPr="00EE7A03">
        <w:rPr>
          <w:rFonts w:asciiTheme="minorHAnsi" w:hAnsiTheme="minorHAnsi" w:cstheme="minorHAnsi"/>
        </w:rPr>
        <w:t xml:space="preserve"> will work towards this aim by fostering cross-sectoral collaboration, building capacities for the replication of pilots, and upscaling results through improved policy frameworks. It will, thus, contribute to fostering the conservation of natural heritage and work towards sustainable resource use by strengthening joint and integrated approaches with key players affecting the integrity of these resources — including GI. In addition, </w:t>
      </w:r>
      <w:proofErr w:type="spellStart"/>
      <w:r w:rsidRPr="00EE7A03">
        <w:rPr>
          <w:rFonts w:asciiTheme="minorHAnsi" w:hAnsiTheme="minorHAnsi" w:cstheme="minorHAnsi"/>
        </w:rPr>
        <w:t>SaveGREEN</w:t>
      </w:r>
      <w:proofErr w:type="spellEnd"/>
      <w:r w:rsidRPr="00EE7A03">
        <w:rPr>
          <w:rFonts w:asciiTheme="minorHAnsi" w:hAnsiTheme="minorHAnsi" w:cstheme="minorHAnsi"/>
        </w:rPr>
        <w:t xml:space="preserve"> will foster the preservation of ecological corridors and identify where and how action is needed towards restoring connectivity by addressing existing pressures and imminent threats stemming from economic development projects.</w:t>
      </w:r>
    </w:p>
    <w:p w14:paraId="3B1852BD" w14:textId="77777777" w:rsidR="0041165E" w:rsidRPr="00EE7A03" w:rsidRDefault="0041165E" w:rsidP="00EE7A03">
      <w:pPr>
        <w:spacing w:after="0" w:line="240" w:lineRule="auto"/>
        <w:jc w:val="both"/>
        <w:rPr>
          <w:rFonts w:asciiTheme="minorHAnsi" w:hAnsiTheme="minorHAnsi" w:cstheme="minorHAnsi"/>
        </w:rPr>
      </w:pPr>
      <w:r w:rsidRPr="00EE7A03">
        <w:rPr>
          <w:rFonts w:asciiTheme="minorHAnsi" w:hAnsiTheme="minorHAnsi" w:cstheme="minorHAnsi"/>
        </w:rPr>
        <w:t xml:space="preserve">Additionally, the project will address these challenges by improving national and European Union (EU) policy and funding frameworks, building capacity of authorities and practitioners, standardising the monitoring of measures, and strengthening cross-sectoral platforms at the local, national and international levels. </w:t>
      </w:r>
    </w:p>
    <w:p w14:paraId="2F2AE15F" w14:textId="77777777" w:rsidR="0041165E" w:rsidRPr="00EE7A03" w:rsidRDefault="0041165E" w:rsidP="00EE7A03">
      <w:pPr>
        <w:spacing w:after="0" w:line="240" w:lineRule="auto"/>
        <w:jc w:val="both"/>
        <w:rPr>
          <w:rFonts w:asciiTheme="minorHAnsi" w:hAnsiTheme="minorHAnsi" w:cstheme="minorHAnsi"/>
        </w:rPr>
      </w:pPr>
      <w:r w:rsidRPr="00EE7A03">
        <w:rPr>
          <w:rFonts w:asciiTheme="minorHAnsi" w:hAnsiTheme="minorHAnsi" w:cstheme="minorHAnsi"/>
        </w:rPr>
        <w:t>The project will focus on the critical ecological corridors of the Alpine-Carpathian Corridor (</w:t>
      </w:r>
      <w:proofErr w:type="spellStart"/>
      <w:r w:rsidRPr="00EE7A03">
        <w:rPr>
          <w:rFonts w:asciiTheme="minorHAnsi" w:hAnsiTheme="minorHAnsi" w:cstheme="minorHAnsi"/>
        </w:rPr>
        <w:t>Kobernausser</w:t>
      </w:r>
      <w:proofErr w:type="spellEnd"/>
      <w:r w:rsidRPr="00EE7A03">
        <w:rPr>
          <w:rFonts w:asciiTheme="minorHAnsi" w:hAnsiTheme="minorHAnsi" w:cstheme="minorHAnsi"/>
        </w:rPr>
        <w:t xml:space="preserve"> forest and </w:t>
      </w:r>
      <w:proofErr w:type="spellStart"/>
      <w:r w:rsidRPr="00EE7A03">
        <w:rPr>
          <w:rFonts w:asciiTheme="minorHAnsi" w:hAnsiTheme="minorHAnsi" w:cstheme="minorHAnsi"/>
        </w:rPr>
        <w:t>Pöttsching</w:t>
      </w:r>
      <w:proofErr w:type="spellEnd"/>
      <w:r w:rsidRPr="00EE7A03">
        <w:rPr>
          <w:rFonts w:asciiTheme="minorHAnsi" w:hAnsiTheme="minorHAnsi" w:cstheme="minorHAnsi"/>
        </w:rPr>
        <w:t xml:space="preserve"> in Austria), </w:t>
      </w:r>
      <w:proofErr w:type="spellStart"/>
      <w:r w:rsidRPr="00EE7A03">
        <w:rPr>
          <w:rFonts w:asciiTheme="minorHAnsi" w:hAnsiTheme="minorHAnsi" w:cstheme="minorHAnsi"/>
        </w:rPr>
        <w:t>Beskydy-Kysuce</w:t>
      </w:r>
      <w:proofErr w:type="spellEnd"/>
      <w:r w:rsidRPr="00EE7A03">
        <w:rPr>
          <w:rFonts w:asciiTheme="minorHAnsi" w:hAnsiTheme="minorHAnsi" w:cstheme="minorHAnsi"/>
        </w:rPr>
        <w:t xml:space="preserve"> CZ-SK cross-border area, </w:t>
      </w:r>
      <w:proofErr w:type="spellStart"/>
      <w:r w:rsidRPr="00EE7A03">
        <w:rPr>
          <w:rFonts w:asciiTheme="minorHAnsi" w:hAnsiTheme="minorHAnsi" w:cstheme="minorHAnsi"/>
        </w:rPr>
        <w:t>Novohrad-Nógrád</w:t>
      </w:r>
      <w:proofErr w:type="spellEnd"/>
      <w:r w:rsidRPr="00EE7A03">
        <w:rPr>
          <w:rFonts w:asciiTheme="minorHAnsi" w:hAnsiTheme="minorHAnsi" w:cstheme="minorHAnsi"/>
        </w:rPr>
        <w:t xml:space="preserve"> SK-HU cross-border area, the </w:t>
      </w:r>
      <w:proofErr w:type="spellStart"/>
      <w:r w:rsidRPr="00EE7A03">
        <w:rPr>
          <w:rFonts w:asciiTheme="minorHAnsi" w:hAnsiTheme="minorHAnsi" w:cstheme="minorHAnsi"/>
        </w:rPr>
        <w:t>Mures</w:t>
      </w:r>
      <w:proofErr w:type="spellEnd"/>
      <w:r w:rsidRPr="00EE7A03">
        <w:rPr>
          <w:rFonts w:asciiTheme="minorHAnsi" w:hAnsiTheme="minorHAnsi" w:cstheme="minorHAnsi"/>
        </w:rPr>
        <w:t xml:space="preserve"> valley in Romania (Arad-Deva, </w:t>
      </w:r>
      <w:proofErr w:type="spellStart"/>
      <w:r w:rsidRPr="00EE7A03">
        <w:rPr>
          <w:rFonts w:asciiTheme="minorHAnsi" w:hAnsiTheme="minorHAnsi" w:cstheme="minorHAnsi"/>
        </w:rPr>
        <w:t>Târgu</w:t>
      </w:r>
      <w:proofErr w:type="spellEnd"/>
      <w:r w:rsidRPr="00EE7A03">
        <w:rPr>
          <w:rFonts w:asciiTheme="minorHAnsi" w:hAnsiTheme="minorHAnsi" w:cstheme="minorHAnsi"/>
        </w:rPr>
        <w:t xml:space="preserve"> </w:t>
      </w:r>
      <w:proofErr w:type="spellStart"/>
      <w:r w:rsidRPr="00EE7A03">
        <w:rPr>
          <w:rFonts w:asciiTheme="minorHAnsi" w:hAnsiTheme="minorHAnsi" w:cstheme="minorHAnsi"/>
        </w:rPr>
        <w:t>Mureş</w:t>
      </w:r>
      <w:proofErr w:type="spellEnd"/>
      <w:r w:rsidRPr="00EE7A03">
        <w:rPr>
          <w:rFonts w:asciiTheme="minorHAnsi" w:hAnsiTheme="minorHAnsi" w:cstheme="minorHAnsi"/>
        </w:rPr>
        <w:t xml:space="preserve"> – </w:t>
      </w:r>
      <w:proofErr w:type="spellStart"/>
      <w:r w:rsidRPr="00EE7A03">
        <w:rPr>
          <w:rFonts w:asciiTheme="minorHAnsi" w:hAnsiTheme="minorHAnsi" w:cstheme="minorHAnsi"/>
        </w:rPr>
        <w:t>Târgu</w:t>
      </w:r>
      <w:proofErr w:type="spellEnd"/>
      <w:r w:rsidRPr="00EE7A03">
        <w:rPr>
          <w:rFonts w:asciiTheme="minorHAnsi" w:hAnsiTheme="minorHAnsi" w:cstheme="minorHAnsi"/>
        </w:rPr>
        <w:t xml:space="preserve"> </w:t>
      </w:r>
      <w:proofErr w:type="spellStart"/>
      <w:r w:rsidRPr="00EE7A03">
        <w:rPr>
          <w:rFonts w:asciiTheme="minorHAnsi" w:hAnsiTheme="minorHAnsi" w:cstheme="minorHAnsi"/>
        </w:rPr>
        <w:t>Neamţ</w:t>
      </w:r>
      <w:proofErr w:type="spellEnd"/>
      <w:r w:rsidRPr="00EE7A03">
        <w:rPr>
          <w:rFonts w:asciiTheme="minorHAnsi" w:hAnsiTheme="minorHAnsi" w:cstheme="minorHAnsi"/>
        </w:rPr>
        <w:t xml:space="preserve">), </w:t>
      </w:r>
      <w:proofErr w:type="spellStart"/>
      <w:r w:rsidRPr="00EE7A03">
        <w:rPr>
          <w:rFonts w:asciiTheme="minorHAnsi" w:hAnsiTheme="minorHAnsi" w:cstheme="minorHAnsi"/>
        </w:rPr>
        <w:t>Zakarpattia</w:t>
      </w:r>
      <w:proofErr w:type="spellEnd"/>
      <w:r w:rsidRPr="00EE7A03">
        <w:rPr>
          <w:rFonts w:asciiTheme="minorHAnsi" w:hAnsiTheme="minorHAnsi" w:cstheme="minorHAnsi"/>
        </w:rPr>
        <w:t xml:space="preserve"> region in Ukraine, and the </w:t>
      </w:r>
      <w:proofErr w:type="spellStart"/>
      <w:r w:rsidRPr="00EE7A03">
        <w:rPr>
          <w:rFonts w:asciiTheme="minorHAnsi" w:hAnsiTheme="minorHAnsi" w:cstheme="minorHAnsi"/>
        </w:rPr>
        <w:t>Rila-Verila-Kraishte</w:t>
      </w:r>
      <w:proofErr w:type="spellEnd"/>
      <w:r w:rsidRPr="00EE7A03">
        <w:rPr>
          <w:rFonts w:asciiTheme="minorHAnsi" w:hAnsiTheme="minorHAnsi" w:cstheme="minorHAnsi"/>
        </w:rPr>
        <w:t xml:space="preserve"> corridor in Bulgaria – all  of them impacted by linear transport projects and unsustainable land use. Overall, it will create best practice examples in seven pilot areas with different landscape matrices.</w:t>
      </w:r>
    </w:p>
    <w:p w14:paraId="1B14C2A5" w14:textId="77777777" w:rsidR="0041165E" w:rsidRPr="00EE7A03" w:rsidRDefault="0041165E" w:rsidP="00EE7A03">
      <w:pPr>
        <w:spacing w:after="0" w:line="240" w:lineRule="auto"/>
        <w:jc w:val="both"/>
        <w:rPr>
          <w:rFonts w:asciiTheme="minorHAnsi" w:hAnsiTheme="minorHAnsi" w:cstheme="minorHAnsi"/>
        </w:rPr>
      </w:pPr>
      <w:r w:rsidRPr="00EE7A03">
        <w:rPr>
          <w:rFonts w:asciiTheme="minorHAnsi" w:hAnsiTheme="minorHAnsi" w:cstheme="minorHAnsi"/>
        </w:rPr>
        <w:t>The partnership covers key sectors to be involved in integrated planning of mitigation measures: nature conservation (i.e. ministries, agencies, authorities and NGOs), research and education (i.e. universities and a research institution), transport (i.e. ministries and motorway companies), consultancy business (i.e. a limited company), and Associated Strategic Partners (ASPs) from complementary sectors from Austria, Bulgaria, Czech Republic, France, Germany, Greece, Hungary, Romania, Slovakia, and Ukraine.</w:t>
      </w:r>
    </w:p>
    <w:p w14:paraId="067BF236" w14:textId="77777777" w:rsidR="0041165E" w:rsidRPr="00EE7A03" w:rsidRDefault="0041165E" w:rsidP="00EE7A03">
      <w:pPr>
        <w:spacing w:after="0" w:line="240" w:lineRule="auto"/>
        <w:jc w:val="both"/>
        <w:rPr>
          <w:rFonts w:asciiTheme="minorHAnsi" w:hAnsiTheme="minorHAnsi" w:cstheme="minorHAnsi"/>
          <w:b/>
          <w:bCs/>
        </w:rPr>
      </w:pPr>
      <w:r w:rsidRPr="00EE7A03">
        <w:rPr>
          <w:rFonts w:asciiTheme="minorHAnsi" w:hAnsiTheme="minorHAnsi" w:cstheme="minorHAnsi"/>
          <w:b/>
          <w:bCs/>
        </w:rPr>
        <w:t>Main objectives</w:t>
      </w:r>
    </w:p>
    <w:p w14:paraId="5C07B2EB" w14:textId="77777777" w:rsidR="0041165E" w:rsidRPr="00EE7A03" w:rsidRDefault="0041165E" w:rsidP="00EE7A03">
      <w:pPr>
        <w:spacing w:after="0" w:line="240" w:lineRule="auto"/>
        <w:jc w:val="both"/>
        <w:rPr>
          <w:rFonts w:asciiTheme="minorHAnsi" w:hAnsiTheme="minorHAnsi" w:cstheme="minorHAnsi"/>
        </w:rPr>
      </w:pPr>
      <w:r w:rsidRPr="00EE7A03">
        <w:rPr>
          <w:rFonts w:asciiTheme="minorHAnsi" w:hAnsiTheme="minorHAnsi" w:cstheme="minorHAnsi"/>
        </w:rPr>
        <w:t xml:space="preserve">The project will aim to foster cross-sectoral and transnational cooperation, as well as building a comprehensive know-how, towards the development of concrete solutions aimed at improving, restoring and preserving the functionality of key ecological corridors in Carpathian, Alpine and Bulgarian mountain valleys. It will cover these areas due to the overlapping concentration of both human activities and critical points for wildlife migration, which renders high degrees of conflict. </w:t>
      </w:r>
    </w:p>
    <w:p w14:paraId="2E67CF24" w14:textId="77777777" w:rsidR="0041165E" w:rsidRPr="00EE7A03" w:rsidRDefault="0041165E" w:rsidP="00EE7A03">
      <w:pPr>
        <w:spacing w:after="0" w:line="240" w:lineRule="auto"/>
        <w:jc w:val="both"/>
        <w:rPr>
          <w:rFonts w:asciiTheme="minorHAnsi" w:hAnsiTheme="minorHAnsi" w:cstheme="minorHAnsi"/>
        </w:rPr>
      </w:pPr>
      <w:proofErr w:type="spellStart"/>
      <w:r w:rsidRPr="00EE7A03">
        <w:rPr>
          <w:rFonts w:asciiTheme="minorHAnsi" w:hAnsiTheme="minorHAnsi" w:cstheme="minorHAnsi"/>
        </w:rPr>
        <w:t>SaveGREEN’s</w:t>
      </w:r>
      <w:proofErr w:type="spellEnd"/>
      <w:r w:rsidRPr="00EE7A03">
        <w:rPr>
          <w:rFonts w:asciiTheme="minorHAnsi" w:hAnsiTheme="minorHAnsi" w:cstheme="minorHAnsi"/>
        </w:rPr>
        <w:t xml:space="preserve"> main objective will be achieved through:</w:t>
      </w:r>
    </w:p>
    <w:p w14:paraId="5F8275E3" w14:textId="77777777" w:rsidR="0041165E" w:rsidRPr="00EE7A03" w:rsidRDefault="0041165E" w:rsidP="00EE7A03">
      <w:pPr>
        <w:pStyle w:val="Listaszerbekezds"/>
        <w:numPr>
          <w:ilvl w:val="0"/>
          <w:numId w:val="20"/>
        </w:numPr>
        <w:spacing w:after="0" w:line="240" w:lineRule="auto"/>
        <w:jc w:val="both"/>
        <w:rPr>
          <w:rFonts w:asciiTheme="minorHAnsi" w:hAnsiTheme="minorHAnsi" w:cstheme="minorHAnsi"/>
        </w:rPr>
      </w:pPr>
      <w:r w:rsidRPr="00EE7A03">
        <w:rPr>
          <w:rFonts w:asciiTheme="minorHAnsi" w:hAnsiTheme="minorHAnsi" w:cstheme="minorHAnsi"/>
          <w:b/>
        </w:rPr>
        <w:lastRenderedPageBreak/>
        <w:t>Increasing the knowledge and experience of relevant authorities and stakeholders</w:t>
      </w:r>
      <w:r w:rsidRPr="00EE7A03">
        <w:rPr>
          <w:rFonts w:asciiTheme="minorHAnsi" w:hAnsiTheme="minorHAnsi" w:cstheme="minorHAnsi"/>
        </w:rPr>
        <w:t xml:space="preserve"> via capacity building programmes and the dissemination of the key results coming from the Danube Transnational Programme (DTP) projects TRANSGREEN, </w:t>
      </w:r>
      <w:proofErr w:type="spellStart"/>
      <w:r w:rsidRPr="00EE7A03">
        <w:rPr>
          <w:rFonts w:asciiTheme="minorHAnsi" w:hAnsiTheme="minorHAnsi" w:cstheme="minorHAnsi"/>
        </w:rPr>
        <w:t>ConnectGREEN</w:t>
      </w:r>
      <w:proofErr w:type="spellEnd"/>
      <w:r w:rsidRPr="00EE7A03">
        <w:rPr>
          <w:rFonts w:asciiTheme="minorHAnsi" w:hAnsiTheme="minorHAnsi" w:cstheme="minorHAnsi"/>
        </w:rPr>
        <w:t xml:space="preserve">, and HARMON, as well as from </w:t>
      </w:r>
      <w:proofErr w:type="spellStart"/>
      <w:r w:rsidRPr="00EE7A03">
        <w:rPr>
          <w:rFonts w:asciiTheme="minorHAnsi" w:hAnsiTheme="minorHAnsi" w:cstheme="minorHAnsi"/>
        </w:rPr>
        <w:t>SaveGREEN</w:t>
      </w:r>
      <w:proofErr w:type="spellEnd"/>
      <w:r w:rsidRPr="00EE7A03">
        <w:rPr>
          <w:rFonts w:asciiTheme="minorHAnsi" w:hAnsiTheme="minorHAnsi" w:cstheme="minorHAnsi"/>
        </w:rPr>
        <w:t xml:space="preserve"> itself, on how to maintain and improve the functionality and financing of GI.</w:t>
      </w:r>
    </w:p>
    <w:p w14:paraId="2AF16F31" w14:textId="77777777" w:rsidR="0041165E" w:rsidRPr="00EE7A03" w:rsidRDefault="0041165E" w:rsidP="00EE7A03">
      <w:pPr>
        <w:pStyle w:val="Listaszerbekezds"/>
        <w:numPr>
          <w:ilvl w:val="0"/>
          <w:numId w:val="20"/>
        </w:numPr>
        <w:spacing w:after="0" w:line="240" w:lineRule="auto"/>
        <w:jc w:val="both"/>
        <w:rPr>
          <w:rFonts w:asciiTheme="minorHAnsi" w:hAnsiTheme="minorHAnsi" w:cstheme="minorHAnsi"/>
        </w:rPr>
      </w:pPr>
      <w:r w:rsidRPr="00EE7A03">
        <w:rPr>
          <w:rFonts w:asciiTheme="minorHAnsi" w:hAnsiTheme="minorHAnsi" w:cstheme="minorHAnsi"/>
          <w:b/>
        </w:rPr>
        <w:t>Cross-sectoral joint planning of robust mitigation measures</w:t>
      </w:r>
      <w:r w:rsidRPr="00EE7A03">
        <w:rPr>
          <w:rFonts w:asciiTheme="minorHAnsi" w:hAnsiTheme="minorHAnsi" w:cstheme="minorHAnsi"/>
        </w:rPr>
        <w:t xml:space="preserve"> for securing connectivity. This will be based on careful planning and design, secured funding, cross-sectoral dialogues, and sound scientific knowledge embedded in proper site-management.</w:t>
      </w:r>
    </w:p>
    <w:p w14:paraId="0B436998" w14:textId="77777777" w:rsidR="0041165E" w:rsidRPr="00EE7A03" w:rsidRDefault="0041165E" w:rsidP="00EE7A03">
      <w:pPr>
        <w:pStyle w:val="Listaszerbekezds"/>
        <w:numPr>
          <w:ilvl w:val="0"/>
          <w:numId w:val="20"/>
        </w:numPr>
        <w:spacing w:after="0" w:line="240" w:lineRule="auto"/>
        <w:jc w:val="both"/>
        <w:rPr>
          <w:rFonts w:asciiTheme="minorHAnsi" w:hAnsiTheme="minorHAnsi" w:cstheme="minorHAnsi"/>
        </w:rPr>
      </w:pPr>
      <w:r w:rsidRPr="00EE7A03">
        <w:rPr>
          <w:rFonts w:asciiTheme="minorHAnsi" w:hAnsiTheme="minorHAnsi" w:cstheme="minorHAnsi"/>
          <w:b/>
        </w:rPr>
        <w:t>Establishing international and national governance frameworks,</w:t>
      </w:r>
      <w:r w:rsidRPr="00EE7A03">
        <w:rPr>
          <w:rFonts w:asciiTheme="minorHAnsi" w:hAnsiTheme="minorHAnsi" w:cstheme="minorHAnsi"/>
        </w:rPr>
        <w:t xml:space="preserve"> which are more supportive of maintaining ecological corridors for the preservation of Danube’s biodiversity values.</w:t>
      </w:r>
    </w:p>
    <w:p w14:paraId="3436A7F0" w14:textId="77777777" w:rsidR="0041165E" w:rsidRPr="00EE7A03" w:rsidRDefault="0041165E" w:rsidP="00EE7A03">
      <w:pPr>
        <w:spacing w:after="0" w:line="240" w:lineRule="auto"/>
        <w:jc w:val="both"/>
        <w:rPr>
          <w:rFonts w:asciiTheme="minorHAnsi" w:hAnsiTheme="minorHAnsi" w:cstheme="minorHAnsi"/>
        </w:rPr>
      </w:pPr>
      <w:r w:rsidRPr="00EE7A03">
        <w:rPr>
          <w:rFonts w:asciiTheme="minorHAnsi" w:hAnsiTheme="minorHAnsi" w:cstheme="minorHAnsi"/>
        </w:rPr>
        <w:t>This new approach of involving, in a participatory way, key stakeholders from the relevant sectors (i.e. transport, forestry, agriculture, water management, and hunting) that affect the natural heritage and ecological connectivity creates the basis for generating long-term measures and solutions to the continuous and growing pressure on biodiversity. The aforementioned will be materialized in seven local action plans. Moreover, these will be used to improve the management plans of the relevant Natura 2000 sites, as well as the relevant strategic and development plans at the county/regional and national levels. Finally, they will also be used to formulate higher-level policy recommendations — at the Carpathian, Danube region, and EU levels) and improve the capacities for dealing with fragmentation, climate change and resilience.</w:t>
      </w:r>
    </w:p>
    <w:p w14:paraId="2FD5731D" w14:textId="77777777" w:rsidR="0041165E" w:rsidRPr="00EE7A03" w:rsidRDefault="0041165E" w:rsidP="00EE7A03">
      <w:pPr>
        <w:spacing w:after="0" w:line="240" w:lineRule="auto"/>
        <w:jc w:val="both"/>
        <w:rPr>
          <w:rFonts w:asciiTheme="minorHAnsi" w:hAnsiTheme="minorHAnsi" w:cstheme="minorHAnsi"/>
          <w:b/>
          <w:bCs/>
        </w:rPr>
      </w:pPr>
      <w:r w:rsidRPr="00EE7A03">
        <w:rPr>
          <w:rFonts w:asciiTheme="minorHAnsi" w:hAnsiTheme="minorHAnsi" w:cstheme="minorHAnsi"/>
          <w:b/>
          <w:bCs/>
        </w:rPr>
        <w:t>Main expected results</w:t>
      </w:r>
    </w:p>
    <w:p w14:paraId="2AADD99B" w14:textId="77777777" w:rsidR="0041165E" w:rsidRPr="00EE7A03" w:rsidRDefault="0041165E" w:rsidP="00EE7A03">
      <w:pPr>
        <w:spacing w:after="0" w:line="240" w:lineRule="auto"/>
        <w:rPr>
          <w:rFonts w:asciiTheme="minorHAnsi" w:hAnsiTheme="minorHAnsi" w:cstheme="minorHAnsi"/>
        </w:rPr>
      </w:pPr>
      <w:r w:rsidRPr="00EE7A03">
        <w:rPr>
          <w:rFonts w:asciiTheme="minorHAnsi" w:hAnsiTheme="minorHAnsi" w:cstheme="minorHAnsi"/>
        </w:rPr>
        <w:t>The project expects that, through the improvement of cross-sectoral cooperation in the fields of nature conservation, natural assets management (i.e. wildlife, forests, water), transport, and land use/spatial planning, it will enhance GI coherence in the Carpathian, Alpine and Balkan mountain valleys. It will do so by planning and implementing coherent integrated mitigation measures to minimize the negative impact of economic development.</w:t>
      </w:r>
    </w:p>
    <w:p w14:paraId="6A81E061" w14:textId="77777777" w:rsidR="0041165E" w:rsidRPr="00EE7A03" w:rsidRDefault="0041165E" w:rsidP="00EE7A03">
      <w:pPr>
        <w:spacing w:after="0" w:line="240" w:lineRule="auto"/>
        <w:rPr>
          <w:rFonts w:asciiTheme="minorHAnsi" w:hAnsiTheme="minorHAnsi" w:cstheme="minorHAnsi"/>
        </w:rPr>
      </w:pPr>
      <w:r w:rsidRPr="00EE7A03">
        <w:rPr>
          <w:rFonts w:asciiTheme="minorHAnsi" w:hAnsiTheme="minorHAnsi" w:cstheme="minorHAnsi"/>
        </w:rPr>
        <w:t>Key stakeholders — including public authorities — will be trained on:</w:t>
      </w:r>
    </w:p>
    <w:p w14:paraId="1389D79C" w14:textId="77777777" w:rsidR="0041165E" w:rsidRPr="00EE7A03" w:rsidRDefault="0041165E" w:rsidP="00EE7A03">
      <w:pPr>
        <w:pStyle w:val="Listaszerbekezds"/>
        <w:numPr>
          <w:ilvl w:val="0"/>
          <w:numId w:val="21"/>
        </w:numPr>
        <w:spacing w:after="0" w:line="240" w:lineRule="auto"/>
        <w:rPr>
          <w:rFonts w:asciiTheme="minorHAnsi" w:hAnsiTheme="minorHAnsi" w:cstheme="minorHAnsi"/>
        </w:rPr>
      </w:pPr>
      <w:r w:rsidRPr="00EE7A03">
        <w:rPr>
          <w:rFonts w:asciiTheme="minorHAnsi" w:hAnsiTheme="minorHAnsi" w:cstheme="minorHAnsi"/>
        </w:rPr>
        <w:t>Strategic Environmental Assessments (SEAs) targeting ecological connectivity;</w:t>
      </w:r>
    </w:p>
    <w:p w14:paraId="2A214481" w14:textId="77777777" w:rsidR="0041165E" w:rsidRPr="00EE7A03" w:rsidRDefault="0041165E" w:rsidP="00EE7A03">
      <w:pPr>
        <w:pStyle w:val="Listaszerbekezds"/>
        <w:numPr>
          <w:ilvl w:val="0"/>
          <w:numId w:val="21"/>
        </w:numPr>
        <w:spacing w:after="0" w:line="240" w:lineRule="auto"/>
        <w:rPr>
          <w:rFonts w:asciiTheme="minorHAnsi" w:hAnsiTheme="minorHAnsi" w:cstheme="minorHAnsi"/>
        </w:rPr>
      </w:pPr>
      <w:r w:rsidRPr="00EE7A03">
        <w:rPr>
          <w:rFonts w:asciiTheme="minorHAnsi" w:hAnsiTheme="minorHAnsi" w:cstheme="minorHAnsi"/>
        </w:rPr>
        <w:t>Environmental Impact Assessments (EIAs) for projects in ecological corridors;</w:t>
      </w:r>
    </w:p>
    <w:p w14:paraId="594DD19E" w14:textId="77777777" w:rsidR="0041165E" w:rsidRPr="00EE7A03" w:rsidRDefault="0041165E" w:rsidP="00EE7A03">
      <w:pPr>
        <w:pStyle w:val="Listaszerbekezds"/>
        <w:numPr>
          <w:ilvl w:val="0"/>
          <w:numId w:val="21"/>
        </w:numPr>
        <w:spacing w:after="0" w:line="240" w:lineRule="auto"/>
        <w:rPr>
          <w:rFonts w:asciiTheme="minorHAnsi" w:hAnsiTheme="minorHAnsi" w:cstheme="minorHAnsi"/>
        </w:rPr>
      </w:pPr>
      <w:r w:rsidRPr="00EE7A03">
        <w:rPr>
          <w:rFonts w:asciiTheme="minorHAnsi" w:hAnsiTheme="minorHAnsi" w:cstheme="minorHAnsi"/>
        </w:rPr>
        <w:t>Developing integrated mitigation measures for the maintenance of corridors;</w:t>
      </w:r>
    </w:p>
    <w:p w14:paraId="196F828D" w14:textId="77777777" w:rsidR="0041165E" w:rsidRPr="00EE7A03" w:rsidRDefault="0041165E" w:rsidP="00EE7A03">
      <w:pPr>
        <w:pStyle w:val="Listaszerbekezds"/>
        <w:numPr>
          <w:ilvl w:val="0"/>
          <w:numId w:val="21"/>
        </w:numPr>
        <w:spacing w:after="0" w:line="240" w:lineRule="auto"/>
        <w:rPr>
          <w:rFonts w:asciiTheme="minorHAnsi" w:hAnsiTheme="minorHAnsi" w:cstheme="minorHAnsi"/>
        </w:rPr>
      </w:pPr>
      <w:r w:rsidRPr="00EE7A03">
        <w:rPr>
          <w:rFonts w:asciiTheme="minorHAnsi" w:hAnsiTheme="minorHAnsi" w:cstheme="minorHAnsi"/>
        </w:rPr>
        <w:t>Developing action plans for Green Infrastructure improvement in the pilot areas — with clear and adequate technical specifications; and</w:t>
      </w:r>
    </w:p>
    <w:p w14:paraId="65F02121" w14:textId="77777777" w:rsidR="0041165E" w:rsidRPr="00EE7A03" w:rsidRDefault="0041165E" w:rsidP="00EE7A03">
      <w:pPr>
        <w:pStyle w:val="Listaszerbekezds"/>
        <w:numPr>
          <w:ilvl w:val="0"/>
          <w:numId w:val="21"/>
        </w:numPr>
        <w:spacing w:after="0" w:line="240" w:lineRule="auto"/>
        <w:rPr>
          <w:rFonts w:asciiTheme="minorHAnsi" w:hAnsiTheme="minorHAnsi" w:cstheme="minorHAnsi"/>
        </w:rPr>
      </w:pPr>
      <w:r w:rsidRPr="00EE7A03">
        <w:rPr>
          <w:rFonts w:asciiTheme="minorHAnsi" w:hAnsiTheme="minorHAnsi" w:cstheme="minorHAnsi"/>
        </w:rPr>
        <w:t>Securing funding for the implementation of mitigation measures.</w:t>
      </w:r>
    </w:p>
    <w:p w14:paraId="4833DAE3" w14:textId="77777777" w:rsidR="0041165E" w:rsidRPr="00EE7A03" w:rsidRDefault="0041165E" w:rsidP="00EE7A03">
      <w:pPr>
        <w:spacing w:after="0" w:line="240" w:lineRule="auto"/>
        <w:rPr>
          <w:rFonts w:asciiTheme="minorHAnsi" w:hAnsiTheme="minorHAnsi" w:cstheme="minorHAnsi"/>
        </w:rPr>
      </w:pPr>
      <w:r w:rsidRPr="00EE7A03">
        <w:rPr>
          <w:rFonts w:asciiTheme="minorHAnsi" w:hAnsiTheme="minorHAnsi" w:cstheme="minorHAnsi"/>
        </w:rPr>
        <w:t xml:space="preserve">The </w:t>
      </w:r>
      <w:r w:rsidRPr="00EE7A03">
        <w:rPr>
          <w:rFonts w:asciiTheme="minorHAnsi" w:hAnsiTheme="minorHAnsi" w:cstheme="minorHAnsi"/>
          <w:b/>
        </w:rPr>
        <w:t>local cross-sectoral operational plans</w:t>
      </w:r>
      <w:r w:rsidRPr="00EE7A03">
        <w:rPr>
          <w:rFonts w:asciiTheme="minorHAnsi" w:hAnsiTheme="minorHAnsi" w:cstheme="minorHAnsi"/>
        </w:rPr>
        <w:t xml:space="preserve"> developed with stakeholder groups —for at least seven locations across seven countries in the Danube region — will present innovative and integrated solutions for increasing ecological functionality in the respective areas.</w:t>
      </w:r>
    </w:p>
    <w:p w14:paraId="0860FF86" w14:textId="77777777" w:rsidR="0041165E" w:rsidRPr="00EE7A03" w:rsidRDefault="0041165E" w:rsidP="00EE7A03">
      <w:pPr>
        <w:spacing w:after="0" w:line="240" w:lineRule="auto"/>
        <w:rPr>
          <w:rFonts w:asciiTheme="minorHAnsi" w:hAnsiTheme="minorHAnsi" w:cstheme="minorHAnsi"/>
        </w:rPr>
      </w:pPr>
      <w:r w:rsidRPr="00EE7A03">
        <w:rPr>
          <w:rFonts w:asciiTheme="minorHAnsi" w:hAnsiTheme="minorHAnsi" w:cstheme="minorHAnsi"/>
        </w:rPr>
        <w:t xml:space="preserve">The participatory approach for development will create ownership by those who have the power to implement the plans. Moreover, stakeholder groups in the pilot areas will benefit from the uptake of learnings from other pilot areas with complementary foci (e.g. agriculture, forestry, water management) and results of the </w:t>
      </w:r>
      <w:proofErr w:type="spellStart"/>
      <w:r w:rsidRPr="00EE7A03">
        <w:rPr>
          <w:rFonts w:asciiTheme="minorHAnsi" w:hAnsiTheme="minorHAnsi" w:cstheme="minorHAnsi"/>
        </w:rPr>
        <w:t>ConnectGREEN</w:t>
      </w:r>
      <w:proofErr w:type="spellEnd"/>
      <w:r w:rsidRPr="00EE7A03">
        <w:rPr>
          <w:rFonts w:asciiTheme="minorHAnsi" w:hAnsiTheme="minorHAnsi" w:cstheme="minorHAnsi"/>
        </w:rPr>
        <w:t xml:space="preserve"> and TRANSGREEN projects at the transnational level.</w:t>
      </w:r>
    </w:p>
    <w:p w14:paraId="0C376EFB" w14:textId="77777777" w:rsidR="0041165E" w:rsidRPr="00EE7A03" w:rsidRDefault="0041165E" w:rsidP="00EE7A03">
      <w:pPr>
        <w:spacing w:after="0" w:line="240" w:lineRule="auto"/>
        <w:rPr>
          <w:rFonts w:asciiTheme="minorHAnsi" w:hAnsiTheme="minorHAnsi" w:cstheme="minorHAnsi"/>
        </w:rPr>
      </w:pPr>
      <w:r w:rsidRPr="00EE7A03">
        <w:rPr>
          <w:rFonts w:asciiTheme="minorHAnsi" w:hAnsiTheme="minorHAnsi" w:cstheme="minorHAnsi"/>
        </w:rPr>
        <w:t>At the policy level, the new national programmes for the disbursement of EU funds will include financial allocations for environmental measures.</w:t>
      </w:r>
    </w:p>
    <w:p w14:paraId="45A9489C" w14:textId="77777777" w:rsidR="0041165E" w:rsidRPr="00EE7A03" w:rsidRDefault="0041165E" w:rsidP="00EE7A03">
      <w:pPr>
        <w:spacing w:after="0" w:line="240" w:lineRule="auto"/>
        <w:jc w:val="both"/>
        <w:rPr>
          <w:rFonts w:asciiTheme="minorHAnsi" w:hAnsiTheme="minorHAnsi" w:cstheme="minorHAnsi"/>
        </w:rPr>
      </w:pPr>
      <w:r w:rsidRPr="00EE7A03">
        <w:rPr>
          <w:rFonts w:asciiTheme="minorHAnsi" w:hAnsiTheme="minorHAnsi" w:cstheme="minorHAnsi"/>
        </w:rPr>
        <w:t>Strategic documents on sustainable transport and green infrastructure, ecological connectivity and large carnivore’s populations and their sustainable management and conservation will be considered by the upcoming 6</w:t>
      </w:r>
      <w:r w:rsidRPr="00EE7A03">
        <w:rPr>
          <w:rFonts w:asciiTheme="minorHAnsi" w:hAnsiTheme="minorHAnsi" w:cstheme="minorHAnsi"/>
          <w:vertAlign w:val="superscript"/>
        </w:rPr>
        <w:t>th</w:t>
      </w:r>
      <w:r w:rsidRPr="00EE7A03">
        <w:rPr>
          <w:rFonts w:asciiTheme="minorHAnsi" w:hAnsiTheme="minorHAnsi" w:cstheme="minorHAnsi"/>
        </w:rPr>
        <w:t xml:space="preserve"> Conference of the Parties to the Carpathian Convention (COP6), while ecological connectivity will be mainstreamed into EU, EU Strategy for the Danube Region (EUSDR), and cross-macro-regional policy. </w:t>
      </w:r>
    </w:p>
    <w:p w14:paraId="0A534FB5" w14:textId="77777777" w:rsidR="0041165E" w:rsidRPr="00EE7A03" w:rsidRDefault="0041165E" w:rsidP="00EE7A03">
      <w:pPr>
        <w:spacing w:after="0" w:line="240" w:lineRule="auto"/>
        <w:jc w:val="both"/>
        <w:rPr>
          <w:rFonts w:asciiTheme="minorHAnsi" w:hAnsiTheme="minorHAnsi" w:cstheme="minorHAnsi"/>
          <w:b/>
          <w:bCs/>
        </w:rPr>
      </w:pPr>
      <w:r w:rsidRPr="00EE7A03">
        <w:rPr>
          <w:rFonts w:asciiTheme="minorHAnsi" w:hAnsiTheme="minorHAnsi" w:cstheme="minorHAnsi"/>
          <w:b/>
          <w:bCs/>
        </w:rPr>
        <w:t>Activities</w:t>
      </w:r>
    </w:p>
    <w:p w14:paraId="39258DB9"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rPr>
        <w:t>Development of a standardized monitoring methodology for structural and functional connectivity</w:t>
      </w:r>
    </w:p>
    <w:p w14:paraId="70BACA2C"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rPr>
        <w:t>Development of an application toolbox for the monitoring of structural and functional connectivity</w:t>
      </w:r>
    </w:p>
    <w:p w14:paraId="48EADD44"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rPr>
        <w:t>Development of a capacity building programme</w:t>
      </w:r>
    </w:p>
    <w:p w14:paraId="7537471A"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rPr>
        <w:t>Engagement and cooperation with relevant stakeholders of specific pilot areas</w:t>
      </w:r>
    </w:p>
    <w:p w14:paraId="64AFA2A2"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rPr>
        <w:lastRenderedPageBreak/>
        <w:t>Development of cross-sectoral operational plans to safeguard the functionality of ecological corridors in the pilot areas</w:t>
      </w:r>
    </w:p>
    <w:p w14:paraId="40FF1A29"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rPr>
        <w:t>Implementation of selected actions of the local cross-sectoral operational plans</w:t>
      </w:r>
    </w:p>
    <w:p w14:paraId="159B73A9"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rPr>
        <w:t>Support the mainstreaming of ecological connectivity into EU and global policies through cooperation among macro-regional strategies (i.e. EUSDR and the Carpathian Convention)</w:t>
      </w:r>
    </w:p>
    <w:p w14:paraId="07B0C8EE"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rPr>
        <w:t>Development of recommendations towards the integration of mitigation measures/GI into sectoral policy and decision making</w:t>
      </w:r>
    </w:p>
    <w:p w14:paraId="2418FE39"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rPr>
        <w:t>Strengthening of cross-sectoral cooperation among key players, promotion of project results in the Danube basin and beyond, and capacity building at the national level</w:t>
      </w:r>
    </w:p>
    <w:p w14:paraId="6DDD872D" w14:textId="77777777"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rPr>
        <w:t>Organisation of public events</w:t>
      </w:r>
    </w:p>
    <w:p w14:paraId="6697CB92" w14:textId="5BB728D1" w:rsidR="0041165E" w:rsidRPr="00EE7A03" w:rsidRDefault="0041165E" w:rsidP="00EE7A03">
      <w:pPr>
        <w:pStyle w:val="Listaszerbekezds"/>
        <w:numPr>
          <w:ilvl w:val="0"/>
          <w:numId w:val="19"/>
        </w:numPr>
        <w:spacing w:after="0" w:line="240" w:lineRule="auto"/>
        <w:jc w:val="both"/>
        <w:rPr>
          <w:rFonts w:asciiTheme="minorHAnsi" w:hAnsiTheme="minorHAnsi" w:cstheme="minorHAnsi"/>
        </w:rPr>
      </w:pPr>
      <w:r w:rsidRPr="00EE7A03">
        <w:rPr>
          <w:rFonts w:asciiTheme="minorHAnsi" w:hAnsiTheme="minorHAnsi" w:cstheme="minorHAnsi"/>
        </w:rPr>
        <w:t>Digital communications &amp; development of promotional materials</w:t>
      </w:r>
    </w:p>
    <w:p w14:paraId="6BB3ABA0" w14:textId="77777777" w:rsidR="0041165E" w:rsidRPr="00EE7A03" w:rsidRDefault="0041165E" w:rsidP="00EE7A03">
      <w:pPr>
        <w:pStyle w:val="Listaszerbekezds"/>
        <w:spacing w:after="0" w:line="240" w:lineRule="auto"/>
        <w:jc w:val="both"/>
        <w:rPr>
          <w:rFonts w:asciiTheme="minorHAnsi" w:hAnsiTheme="minorHAnsi" w:cstheme="minorHAnsi"/>
        </w:rPr>
      </w:pPr>
    </w:p>
    <w:p w14:paraId="3B84E4D6" w14:textId="77777777" w:rsidR="0041165E" w:rsidRPr="00EE7A03" w:rsidRDefault="0041165E" w:rsidP="00EE7A03">
      <w:pPr>
        <w:pStyle w:val="Listaszerbekezds"/>
        <w:spacing w:after="0" w:line="240" w:lineRule="auto"/>
        <w:jc w:val="both"/>
        <w:rPr>
          <w:rFonts w:asciiTheme="minorHAnsi" w:hAnsiTheme="minorHAnsi" w:cstheme="minorHAnsi"/>
        </w:rPr>
      </w:pPr>
    </w:p>
    <w:p w14:paraId="532F1C0F" w14:textId="77777777" w:rsidR="0041165E" w:rsidRPr="00EE7A03" w:rsidRDefault="0041165E" w:rsidP="00EE7A03">
      <w:pPr>
        <w:spacing w:after="0" w:line="240" w:lineRule="auto"/>
        <w:jc w:val="both"/>
        <w:rPr>
          <w:rFonts w:asciiTheme="minorHAnsi" w:hAnsiTheme="minorHAnsi" w:cstheme="minorHAnsi"/>
        </w:rPr>
      </w:pPr>
    </w:p>
    <w:p w14:paraId="4D2BD184" w14:textId="28294B01" w:rsidR="0041165E" w:rsidRPr="00EE7A03" w:rsidRDefault="0041165E" w:rsidP="00EE7A03">
      <w:pPr>
        <w:spacing w:after="0" w:line="240" w:lineRule="auto"/>
        <w:jc w:val="both"/>
        <w:rPr>
          <w:rFonts w:asciiTheme="minorHAnsi" w:hAnsiTheme="minorHAnsi" w:cstheme="minorHAnsi"/>
        </w:rPr>
      </w:pPr>
      <w:r w:rsidRPr="00EE7A03">
        <w:rPr>
          <w:rFonts w:asciiTheme="minorHAnsi" w:hAnsiTheme="minorHAnsi" w:cstheme="minorHAnsi"/>
        </w:rPr>
        <w:t xml:space="preserve">Please find more information at </w:t>
      </w:r>
      <w:hyperlink r:id="rId8" w:history="1">
        <w:r w:rsidRPr="00EE7A03">
          <w:rPr>
            <w:rStyle w:val="Hiperhivatkozs"/>
            <w:rFonts w:asciiTheme="minorHAnsi" w:hAnsiTheme="minorHAnsi" w:cstheme="minorHAnsi"/>
          </w:rPr>
          <w:t>www.interreg-danube.eu/savegreen</w:t>
        </w:r>
      </w:hyperlink>
      <w:r w:rsidRPr="00EE7A03">
        <w:rPr>
          <w:rFonts w:asciiTheme="minorHAnsi" w:hAnsiTheme="minorHAnsi" w:cstheme="minorHAnsi"/>
        </w:rPr>
        <w:t xml:space="preserve"> </w:t>
      </w:r>
    </w:p>
    <w:p w14:paraId="1CA5C0F4" w14:textId="77777777" w:rsidR="0041165E" w:rsidRPr="00EE7A03" w:rsidRDefault="0041165E" w:rsidP="00EE7A03">
      <w:pPr>
        <w:spacing w:after="0" w:line="240" w:lineRule="auto"/>
        <w:jc w:val="both"/>
        <w:rPr>
          <w:rFonts w:asciiTheme="minorHAnsi" w:hAnsiTheme="minorHAnsi" w:cstheme="minorHAnsi"/>
        </w:rPr>
      </w:pPr>
    </w:p>
    <w:p w14:paraId="37185BC5" w14:textId="4647F60A" w:rsidR="003377DE" w:rsidRPr="00EE7A03" w:rsidRDefault="003377DE" w:rsidP="00EE7A03">
      <w:pPr>
        <w:spacing w:after="0" w:line="240" w:lineRule="auto"/>
        <w:rPr>
          <w:rFonts w:asciiTheme="minorHAnsi" w:hAnsiTheme="minorHAnsi" w:cstheme="minorHAnsi"/>
        </w:rPr>
      </w:pPr>
      <w:r w:rsidRPr="00EE7A03">
        <w:rPr>
          <w:rFonts w:asciiTheme="minorHAnsi" w:hAnsiTheme="minorHAnsi" w:cstheme="minorHAnsi"/>
        </w:rPr>
        <w:br w:type="page"/>
      </w:r>
    </w:p>
    <w:p w14:paraId="51B6BBE4" w14:textId="42E0E2CF" w:rsidR="00761D22" w:rsidRPr="00EE7A03" w:rsidRDefault="003377DE" w:rsidP="00EE7A03">
      <w:pPr>
        <w:spacing w:after="0" w:line="240" w:lineRule="auto"/>
        <w:rPr>
          <w:rFonts w:asciiTheme="minorHAnsi" w:hAnsiTheme="minorHAnsi" w:cstheme="minorHAnsi"/>
          <w:b/>
          <w:bCs/>
        </w:rPr>
      </w:pPr>
      <w:r w:rsidRPr="00EE7A03">
        <w:rPr>
          <w:rFonts w:asciiTheme="minorHAnsi" w:hAnsiTheme="minorHAnsi" w:cstheme="minorHAnsi"/>
          <w:b/>
          <w:bCs/>
        </w:rPr>
        <w:lastRenderedPageBreak/>
        <w:t>Annex 2.</w:t>
      </w:r>
    </w:p>
    <w:p w14:paraId="4D729929" w14:textId="77777777" w:rsidR="00721718" w:rsidRPr="00EE7A03" w:rsidRDefault="00721718" w:rsidP="00EE7A03">
      <w:pPr>
        <w:spacing w:after="0" w:line="240" w:lineRule="auto"/>
        <w:jc w:val="center"/>
        <w:rPr>
          <w:rFonts w:asciiTheme="minorHAnsi" w:hAnsiTheme="minorHAnsi" w:cstheme="minorHAnsi"/>
          <w:b/>
          <w:bCs/>
        </w:rPr>
      </w:pPr>
    </w:p>
    <w:p w14:paraId="4869E9D4" w14:textId="1B9F6857" w:rsidR="003377DE" w:rsidRPr="00EE7A03" w:rsidRDefault="003377DE" w:rsidP="00EE7A03">
      <w:pPr>
        <w:spacing w:after="0" w:line="240" w:lineRule="auto"/>
        <w:jc w:val="center"/>
        <w:rPr>
          <w:rFonts w:asciiTheme="minorHAnsi" w:hAnsiTheme="minorHAnsi" w:cstheme="minorHAnsi"/>
          <w:b/>
          <w:bCs/>
        </w:rPr>
      </w:pPr>
      <w:r w:rsidRPr="00EE7A03">
        <w:rPr>
          <w:rFonts w:asciiTheme="minorHAnsi" w:hAnsiTheme="minorHAnsi" w:cstheme="minorHAnsi"/>
          <w:b/>
          <w:bCs/>
        </w:rPr>
        <w:t>Declaration Form</w:t>
      </w:r>
    </w:p>
    <w:p w14:paraId="34E3BB30" w14:textId="3AE13871" w:rsidR="00721718" w:rsidRPr="00EE7A03" w:rsidRDefault="00721718" w:rsidP="00EE7A03">
      <w:pPr>
        <w:spacing w:after="0" w:line="240" w:lineRule="auto"/>
        <w:jc w:val="center"/>
        <w:rPr>
          <w:rFonts w:asciiTheme="minorHAnsi" w:hAnsiTheme="minorHAnsi" w:cstheme="minorHAnsi"/>
          <w:b/>
          <w:bCs/>
        </w:rPr>
      </w:pPr>
      <w:r w:rsidRPr="00EE7A03">
        <w:rPr>
          <w:rFonts w:asciiTheme="minorHAnsi" w:hAnsiTheme="minorHAnsi" w:cstheme="minorHAnsi"/>
          <w:b/>
          <w:bCs/>
        </w:rPr>
        <w:t xml:space="preserve">to tender procedure of </w:t>
      </w:r>
    </w:p>
    <w:p w14:paraId="6D3F1CB1" w14:textId="3E70A073" w:rsidR="00721718" w:rsidRPr="00EE7A03" w:rsidRDefault="00721718" w:rsidP="00EE7A03">
      <w:pPr>
        <w:spacing w:after="0" w:line="240" w:lineRule="auto"/>
        <w:jc w:val="center"/>
        <w:rPr>
          <w:rFonts w:asciiTheme="minorHAnsi" w:hAnsiTheme="minorHAnsi" w:cstheme="minorHAnsi"/>
          <w:b/>
          <w:bCs/>
        </w:rPr>
      </w:pPr>
      <w:proofErr w:type="spellStart"/>
      <w:r w:rsidRPr="00EE7A03">
        <w:rPr>
          <w:rFonts w:asciiTheme="minorHAnsi" w:hAnsiTheme="minorHAnsi" w:cstheme="minorHAnsi"/>
          <w:b/>
          <w:bCs/>
        </w:rPr>
        <w:t>SaveGreen</w:t>
      </w:r>
      <w:proofErr w:type="spellEnd"/>
      <w:r w:rsidRPr="00EE7A03">
        <w:rPr>
          <w:rFonts w:asciiTheme="minorHAnsi" w:hAnsiTheme="minorHAnsi" w:cstheme="minorHAnsi"/>
          <w:b/>
          <w:bCs/>
        </w:rPr>
        <w:t xml:space="preserve"> Interreg DTP project implementation</w:t>
      </w:r>
    </w:p>
    <w:p w14:paraId="4BE7D431" w14:textId="17C42BE7" w:rsidR="003377DE" w:rsidRPr="00EE7A03" w:rsidRDefault="003377DE" w:rsidP="00EE7A03">
      <w:pPr>
        <w:spacing w:after="0" w:line="240" w:lineRule="auto"/>
        <w:rPr>
          <w:rFonts w:asciiTheme="minorHAnsi" w:hAnsiTheme="minorHAnsi" w:cstheme="minorHAnsi"/>
        </w:rPr>
      </w:pPr>
    </w:p>
    <w:p w14:paraId="3DDC7835" w14:textId="77777777" w:rsidR="00EE7A03" w:rsidRPr="00CC64B5" w:rsidRDefault="00EE7A03" w:rsidP="00EE7A03">
      <w:pPr>
        <w:spacing w:after="0" w:line="240" w:lineRule="auto"/>
        <w:rPr>
          <w:rFonts w:asciiTheme="minorHAnsi" w:hAnsiTheme="minorHAnsi" w:cstheme="minorHAnsi"/>
        </w:rPr>
      </w:pPr>
      <w:r w:rsidRPr="00CC64B5">
        <w:rPr>
          <w:rFonts w:asciiTheme="minorHAnsi" w:hAnsiTheme="minorHAnsi" w:cstheme="minorHAnsi"/>
        </w:rPr>
        <w:t>Hereby, I …………………………………………………………………………</w:t>
      </w:r>
      <w:proofErr w:type="gramStart"/>
      <w:r w:rsidRPr="00CC64B5">
        <w:rPr>
          <w:rFonts w:asciiTheme="minorHAnsi" w:hAnsiTheme="minorHAnsi" w:cstheme="minorHAnsi"/>
        </w:rPr>
        <w:t>…(</w:t>
      </w:r>
      <w:proofErr w:type="gramEnd"/>
      <w:r w:rsidRPr="00CC64B5">
        <w:rPr>
          <w:rFonts w:asciiTheme="minorHAnsi" w:hAnsiTheme="minorHAnsi" w:cstheme="minorHAnsi"/>
        </w:rPr>
        <w:t>Name/ company name), declare that</w:t>
      </w:r>
    </w:p>
    <w:p w14:paraId="4DFC627E" w14:textId="77777777" w:rsidR="00EE7A03" w:rsidRPr="00CC64B5" w:rsidRDefault="00EE7A03" w:rsidP="00EE7A03">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 xml:space="preserve">I agree on that CEEweb for Biodiversity (CEEweb) restore my personal data for the time of tendering process, as the contractor calling this tender of Interreg </w:t>
      </w:r>
      <w:proofErr w:type="spellStart"/>
      <w:r w:rsidRPr="00CC64B5">
        <w:rPr>
          <w:rFonts w:asciiTheme="minorHAnsi" w:hAnsiTheme="minorHAnsi" w:cstheme="minorHAnsi"/>
        </w:rPr>
        <w:t>SaveGreen</w:t>
      </w:r>
      <w:proofErr w:type="spellEnd"/>
      <w:r w:rsidRPr="00CC64B5">
        <w:rPr>
          <w:rFonts w:asciiTheme="minorHAnsi" w:hAnsiTheme="minorHAnsi" w:cstheme="minorHAnsi"/>
        </w:rPr>
        <w:t xml:space="preserve"> project implementation, I apply for right now.</w:t>
      </w:r>
    </w:p>
    <w:p w14:paraId="665B626C" w14:textId="77777777" w:rsidR="00EE7A03" w:rsidRPr="00CC64B5" w:rsidRDefault="00EE7A03" w:rsidP="00EE7A03">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A accept that the working language of the project is English, meanwhile the local activities’ language is Ukrainian, therefor all materials must be handed in English, too.</w:t>
      </w:r>
    </w:p>
    <w:p w14:paraId="5ADBC397" w14:textId="77777777" w:rsidR="00EE7A03" w:rsidRPr="00CC64B5" w:rsidRDefault="00EE7A03" w:rsidP="00EE7A03">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I already have or will open an IBAN numbered bank account by the time of first instalment of the project implementation payment, and I am willing to provided it to CEEweb to receive bank transfer.</w:t>
      </w:r>
    </w:p>
    <w:p w14:paraId="3BEB6973" w14:textId="77777777" w:rsidR="00EE7A03" w:rsidRPr="00CC64B5" w:rsidRDefault="00EE7A03" w:rsidP="00EE7A03">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 xml:space="preserve">I </w:t>
      </w:r>
      <w:r w:rsidRPr="00CC64B5">
        <w:rPr>
          <w:rFonts w:asciiTheme="minorHAnsi" w:hAnsiTheme="minorHAnsi" w:cstheme="minorHAnsi"/>
          <w:lang w:val="en-US"/>
        </w:rPr>
        <w:t xml:space="preserve">accept that all activity in </w:t>
      </w:r>
      <w:proofErr w:type="spellStart"/>
      <w:r w:rsidRPr="00CC64B5">
        <w:rPr>
          <w:rFonts w:asciiTheme="minorHAnsi" w:hAnsiTheme="minorHAnsi" w:cstheme="minorHAnsi"/>
          <w:lang w:val="en-US"/>
        </w:rPr>
        <w:t>SaveGreen</w:t>
      </w:r>
      <w:proofErr w:type="spellEnd"/>
      <w:r w:rsidRPr="00CC64B5">
        <w:rPr>
          <w:rFonts w:asciiTheme="minorHAnsi" w:hAnsiTheme="minorHAnsi" w:cstheme="minorHAnsi"/>
          <w:lang w:val="en-US"/>
        </w:rPr>
        <w:t xml:space="preserve"> Interreg DTP project must be implemented full-filling all regulations of Interreg DTP and EU laws as donor of the project.</w:t>
      </w:r>
    </w:p>
    <w:p w14:paraId="51392257" w14:textId="77777777" w:rsidR="00EE7A03" w:rsidRPr="00CC64B5" w:rsidRDefault="00EE7A03" w:rsidP="00EE7A03">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lang w:val="en-US"/>
        </w:rPr>
        <w:t>I have the ability and willingness to provide invoice in electronic (e-invoice or scanned) and hard copy formats (sent by post) acceptable according to Interreg rules and EU laws, as both are minimum requirement of any payment to be transferred.</w:t>
      </w:r>
    </w:p>
    <w:p w14:paraId="17E73AFA" w14:textId="77777777" w:rsidR="00EE7A03" w:rsidRPr="00CC64B5" w:rsidRDefault="00EE7A03" w:rsidP="00EE7A03">
      <w:pPr>
        <w:spacing w:after="0" w:line="240" w:lineRule="auto"/>
        <w:jc w:val="both"/>
        <w:rPr>
          <w:rFonts w:asciiTheme="minorHAnsi" w:hAnsiTheme="minorHAnsi" w:cstheme="minorHAnsi"/>
        </w:rPr>
      </w:pPr>
      <w:r w:rsidRPr="00CC64B5">
        <w:rPr>
          <w:rFonts w:asciiTheme="minorHAnsi" w:hAnsiTheme="minorHAnsi" w:cstheme="minorHAnsi"/>
        </w:rPr>
        <w:t xml:space="preserve">Date: </w:t>
      </w:r>
    </w:p>
    <w:p w14:paraId="1CCE345B" w14:textId="77777777" w:rsidR="00EE7A03" w:rsidRPr="00CC64B5" w:rsidRDefault="00EE7A03" w:rsidP="00EE7A03">
      <w:pPr>
        <w:spacing w:after="0" w:line="240" w:lineRule="auto"/>
        <w:jc w:val="both"/>
        <w:rPr>
          <w:rFonts w:asciiTheme="minorHAnsi" w:hAnsiTheme="minorHAnsi" w:cstheme="minorHAnsi"/>
        </w:rPr>
      </w:pPr>
    </w:p>
    <w:p w14:paraId="2DBB4EFE" w14:textId="77777777" w:rsidR="00EE7A03" w:rsidRPr="00CC64B5" w:rsidRDefault="00EE7A03" w:rsidP="00EE7A03">
      <w:pPr>
        <w:spacing w:after="0" w:line="240" w:lineRule="auto"/>
        <w:jc w:val="both"/>
        <w:rPr>
          <w:rFonts w:asciiTheme="minorHAnsi" w:hAnsiTheme="minorHAnsi" w:cstheme="minorHAnsi"/>
        </w:rPr>
      </w:pPr>
    </w:p>
    <w:p w14:paraId="05D22824" w14:textId="77777777" w:rsidR="00EE7A03" w:rsidRPr="00CC64B5" w:rsidRDefault="00EE7A03" w:rsidP="00EE7A03">
      <w:pPr>
        <w:spacing w:after="0" w:line="240" w:lineRule="auto"/>
        <w:jc w:val="both"/>
        <w:rPr>
          <w:rFonts w:asciiTheme="minorHAnsi" w:hAnsiTheme="minorHAnsi" w:cstheme="minorHAnsi"/>
        </w:rPr>
      </w:pPr>
      <w:r w:rsidRPr="00CC64B5">
        <w:rPr>
          <w:rFonts w:asciiTheme="minorHAnsi" w:hAnsiTheme="minorHAnsi" w:cstheme="minorHAnsi"/>
        </w:rPr>
        <w:t>Official signature of applicant and official stamp if company:</w:t>
      </w:r>
    </w:p>
    <w:p w14:paraId="60A8EAAE" w14:textId="77777777" w:rsidR="00721718" w:rsidRPr="00EE7A03" w:rsidRDefault="00721718" w:rsidP="00EE7A03">
      <w:pPr>
        <w:spacing w:after="0" w:line="240" w:lineRule="auto"/>
        <w:jc w:val="both"/>
        <w:rPr>
          <w:rFonts w:asciiTheme="minorHAnsi" w:hAnsiTheme="minorHAnsi" w:cstheme="minorHAnsi"/>
        </w:rPr>
      </w:pPr>
    </w:p>
    <w:sectPr w:rsidR="00721718" w:rsidRPr="00EE7A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55A"/>
    <w:multiLevelType w:val="hybridMultilevel"/>
    <w:tmpl w:val="815C33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C9364B"/>
    <w:multiLevelType w:val="hybridMultilevel"/>
    <w:tmpl w:val="FE023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24D64"/>
    <w:multiLevelType w:val="hybridMultilevel"/>
    <w:tmpl w:val="2C9CD2A2"/>
    <w:lvl w:ilvl="0" w:tplc="0F4AF4AA">
      <w:start w:val="1"/>
      <w:numFmt w:val="lowerLetter"/>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5B067B1"/>
    <w:multiLevelType w:val="hybridMultilevel"/>
    <w:tmpl w:val="09C08C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17683E9A">
      <w:numFmt w:val="bullet"/>
      <w:lvlText w:val="-"/>
      <w:lvlJc w:val="left"/>
      <w:pPr>
        <w:ind w:left="2160" w:hanging="360"/>
      </w:pPr>
      <w:rPr>
        <w:rFonts w:ascii="Calibri" w:eastAsia="Calibri" w:hAnsi="Calibri" w:cs="Calibri"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71D16DA"/>
    <w:multiLevelType w:val="hybridMultilevel"/>
    <w:tmpl w:val="8F264C74"/>
    <w:lvl w:ilvl="0" w:tplc="0C070001">
      <w:start w:val="1"/>
      <w:numFmt w:val="bullet"/>
      <w:lvlText w:val=""/>
      <w:lvlJc w:val="left"/>
      <w:pPr>
        <w:ind w:left="720" w:hanging="360"/>
      </w:pPr>
      <w:rPr>
        <w:rFonts w:ascii="Symbol" w:hAnsi="Symbol" w:hint="default"/>
      </w:rPr>
    </w:lvl>
    <w:lvl w:ilvl="1" w:tplc="8F34220C">
      <w:start w:val="1"/>
      <w:numFmt w:val="lowerLetter"/>
      <w:lvlText w:val="%2."/>
      <w:lvlJc w:val="left"/>
      <w:pPr>
        <w:ind w:left="1440" w:hanging="360"/>
      </w:pPr>
      <w:rPr>
        <w:rFont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775BA4"/>
    <w:multiLevelType w:val="hybridMultilevel"/>
    <w:tmpl w:val="C7743C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A2E3DF9"/>
    <w:multiLevelType w:val="hybridMultilevel"/>
    <w:tmpl w:val="DA269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E2E47"/>
    <w:multiLevelType w:val="hybridMultilevel"/>
    <w:tmpl w:val="C00049BA"/>
    <w:lvl w:ilvl="0" w:tplc="04663C38">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166859FE"/>
    <w:multiLevelType w:val="hybridMultilevel"/>
    <w:tmpl w:val="417CA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24E05"/>
    <w:multiLevelType w:val="hybridMultilevel"/>
    <w:tmpl w:val="96828426"/>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15:restartNumberingAfterBreak="0">
    <w:nsid w:val="3ABF00AF"/>
    <w:multiLevelType w:val="hybridMultilevel"/>
    <w:tmpl w:val="D52A5A3A"/>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8583F"/>
    <w:multiLevelType w:val="hybridMultilevel"/>
    <w:tmpl w:val="6BB21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013ED2"/>
    <w:multiLevelType w:val="hybridMultilevel"/>
    <w:tmpl w:val="8DF8F2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305DD6"/>
    <w:multiLevelType w:val="hybridMultilevel"/>
    <w:tmpl w:val="508436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D1B46FF"/>
    <w:multiLevelType w:val="hybridMultilevel"/>
    <w:tmpl w:val="5C023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22512A"/>
    <w:multiLevelType w:val="hybridMultilevel"/>
    <w:tmpl w:val="FF809976"/>
    <w:lvl w:ilvl="0" w:tplc="EC8EC0E8">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A13BA"/>
    <w:multiLevelType w:val="hybridMultilevel"/>
    <w:tmpl w:val="D4FC54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4EA4267"/>
    <w:multiLevelType w:val="hybridMultilevel"/>
    <w:tmpl w:val="A9EE9E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5070167"/>
    <w:multiLevelType w:val="hybridMultilevel"/>
    <w:tmpl w:val="0B2E56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B2A20"/>
    <w:multiLevelType w:val="hybridMultilevel"/>
    <w:tmpl w:val="84DEA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3C408B5"/>
    <w:multiLevelType w:val="hybridMultilevel"/>
    <w:tmpl w:val="F31C3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4"/>
  </w:num>
  <w:num w:numId="6">
    <w:abstractNumId w:val="16"/>
  </w:num>
  <w:num w:numId="7">
    <w:abstractNumId w:val="17"/>
  </w:num>
  <w:num w:numId="8">
    <w:abstractNumId w:val="0"/>
  </w:num>
  <w:num w:numId="9">
    <w:abstractNumId w:val="12"/>
  </w:num>
  <w:num w:numId="10">
    <w:abstractNumId w:val="19"/>
  </w:num>
  <w:num w:numId="11">
    <w:abstractNumId w:val="13"/>
  </w:num>
  <w:num w:numId="12">
    <w:abstractNumId w:val="11"/>
  </w:num>
  <w:num w:numId="13">
    <w:abstractNumId w:val="9"/>
  </w:num>
  <w:num w:numId="14">
    <w:abstractNumId w:val="8"/>
  </w:num>
  <w:num w:numId="15">
    <w:abstractNumId w:val="1"/>
  </w:num>
  <w:num w:numId="16">
    <w:abstractNumId w:val="18"/>
  </w:num>
  <w:num w:numId="17">
    <w:abstractNumId w:val="14"/>
  </w:num>
  <w:num w:numId="18">
    <w:abstractNumId w:val="10"/>
  </w:num>
  <w:num w:numId="19">
    <w:abstractNumId w:val="1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9"/>
    <w:rsid w:val="00057EE8"/>
    <w:rsid w:val="001340BF"/>
    <w:rsid w:val="001B0C9F"/>
    <w:rsid w:val="001F4C7D"/>
    <w:rsid w:val="00203763"/>
    <w:rsid w:val="00204A78"/>
    <w:rsid w:val="00247A40"/>
    <w:rsid w:val="002B7ABF"/>
    <w:rsid w:val="00312B8D"/>
    <w:rsid w:val="003377DE"/>
    <w:rsid w:val="0034004C"/>
    <w:rsid w:val="00340710"/>
    <w:rsid w:val="003A0EBE"/>
    <w:rsid w:val="003B7726"/>
    <w:rsid w:val="003F4BA1"/>
    <w:rsid w:val="004052E8"/>
    <w:rsid w:val="0041165E"/>
    <w:rsid w:val="00413C40"/>
    <w:rsid w:val="00426E84"/>
    <w:rsid w:val="00464C19"/>
    <w:rsid w:val="004A3348"/>
    <w:rsid w:val="00560476"/>
    <w:rsid w:val="005E5C8D"/>
    <w:rsid w:val="00685A38"/>
    <w:rsid w:val="006B72E5"/>
    <w:rsid w:val="00721718"/>
    <w:rsid w:val="00761D22"/>
    <w:rsid w:val="007B46B4"/>
    <w:rsid w:val="007D7775"/>
    <w:rsid w:val="007F4D76"/>
    <w:rsid w:val="00837F87"/>
    <w:rsid w:val="00897B81"/>
    <w:rsid w:val="008A6637"/>
    <w:rsid w:val="008C6115"/>
    <w:rsid w:val="008E146C"/>
    <w:rsid w:val="00986784"/>
    <w:rsid w:val="009A1A7C"/>
    <w:rsid w:val="009C3322"/>
    <w:rsid w:val="00A21DE0"/>
    <w:rsid w:val="00A2769E"/>
    <w:rsid w:val="00A7781E"/>
    <w:rsid w:val="00A97B1C"/>
    <w:rsid w:val="00AB3850"/>
    <w:rsid w:val="00B063D6"/>
    <w:rsid w:val="00B13D85"/>
    <w:rsid w:val="00B360B2"/>
    <w:rsid w:val="00B73431"/>
    <w:rsid w:val="00BA016F"/>
    <w:rsid w:val="00BA6972"/>
    <w:rsid w:val="00BC32AB"/>
    <w:rsid w:val="00BC5252"/>
    <w:rsid w:val="00C118E7"/>
    <w:rsid w:val="00C46535"/>
    <w:rsid w:val="00C819E4"/>
    <w:rsid w:val="00CB10DB"/>
    <w:rsid w:val="00D03C21"/>
    <w:rsid w:val="00D2602F"/>
    <w:rsid w:val="00DD0493"/>
    <w:rsid w:val="00E0686D"/>
    <w:rsid w:val="00E76C9D"/>
    <w:rsid w:val="00E853A5"/>
    <w:rsid w:val="00EE4D9C"/>
    <w:rsid w:val="00EE7A03"/>
    <w:rsid w:val="00F30593"/>
    <w:rsid w:val="00F43BC5"/>
    <w:rsid w:val="00F964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9C78"/>
  <w15:chartTrackingRefBased/>
  <w15:docId w15:val="{561D83C3-6EA4-4049-8B61-411CF1A0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6429"/>
    <w:pPr>
      <w:spacing w:after="200" w:line="276" w:lineRule="auto"/>
    </w:pPr>
    <w:rPr>
      <w:rFonts w:ascii="Calibri" w:eastAsia="Calibri" w:hAnsi="Calibri" w:cs="Times New Roman"/>
      <w:lang w:val="en-GB"/>
    </w:rPr>
  </w:style>
  <w:style w:type="paragraph" w:styleId="Cmsor1">
    <w:name w:val="heading 1"/>
    <w:basedOn w:val="Norml"/>
    <w:next w:val="Norml"/>
    <w:link w:val="Cmsor1Char"/>
    <w:uiPriority w:val="9"/>
    <w:qFormat/>
    <w:rsid w:val="00761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BA69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BA69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BA69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96429"/>
    <w:pPr>
      <w:ind w:left="720"/>
      <w:contextualSpacing/>
    </w:pPr>
  </w:style>
  <w:style w:type="character" w:styleId="Hiperhivatkozs">
    <w:name w:val="Hyperlink"/>
    <w:basedOn w:val="Bekezdsalapbettpusa"/>
    <w:uiPriority w:val="99"/>
    <w:unhideWhenUsed/>
    <w:rsid w:val="003A0EBE"/>
    <w:rPr>
      <w:color w:val="0563C1" w:themeColor="hyperlink"/>
      <w:u w:val="single"/>
    </w:rPr>
  </w:style>
  <w:style w:type="character" w:styleId="Jegyzethivatkozs">
    <w:name w:val="annotation reference"/>
    <w:basedOn w:val="Bekezdsalapbettpusa"/>
    <w:uiPriority w:val="99"/>
    <w:semiHidden/>
    <w:unhideWhenUsed/>
    <w:rsid w:val="009C3322"/>
    <w:rPr>
      <w:sz w:val="16"/>
      <w:szCs w:val="16"/>
    </w:rPr>
  </w:style>
  <w:style w:type="paragraph" w:styleId="Jegyzetszveg">
    <w:name w:val="annotation text"/>
    <w:basedOn w:val="Norml"/>
    <w:link w:val="JegyzetszvegChar"/>
    <w:uiPriority w:val="99"/>
    <w:semiHidden/>
    <w:unhideWhenUsed/>
    <w:rsid w:val="009C3322"/>
    <w:pPr>
      <w:spacing w:line="240" w:lineRule="auto"/>
    </w:pPr>
    <w:rPr>
      <w:sz w:val="20"/>
      <w:szCs w:val="20"/>
    </w:rPr>
  </w:style>
  <w:style w:type="character" w:customStyle="1" w:styleId="JegyzetszvegChar">
    <w:name w:val="Jegyzetszöveg Char"/>
    <w:basedOn w:val="Bekezdsalapbettpusa"/>
    <w:link w:val="Jegyzetszveg"/>
    <w:uiPriority w:val="99"/>
    <w:semiHidden/>
    <w:rsid w:val="009C3322"/>
    <w:rPr>
      <w:rFonts w:ascii="Calibri" w:eastAsia="Calibri" w:hAnsi="Calibri"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9C3322"/>
    <w:rPr>
      <w:b/>
      <w:bCs/>
    </w:rPr>
  </w:style>
  <w:style w:type="character" w:customStyle="1" w:styleId="MegjegyzstrgyaChar">
    <w:name w:val="Megjegyzés tárgya Char"/>
    <w:basedOn w:val="JegyzetszvegChar"/>
    <w:link w:val="Megjegyzstrgya"/>
    <w:uiPriority w:val="99"/>
    <w:semiHidden/>
    <w:rsid w:val="009C3322"/>
    <w:rPr>
      <w:rFonts w:ascii="Calibri" w:eastAsia="Calibri" w:hAnsi="Calibri" w:cs="Times New Roman"/>
      <w:b/>
      <w:bCs/>
      <w:sz w:val="20"/>
      <w:szCs w:val="20"/>
      <w:lang w:val="en-GB"/>
    </w:rPr>
  </w:style>
  <w:style w:type="paragraph" w:styleId="Buborkszveg">
    <w:name w:val="Balloon Text"/>
    <w:basedOn w:val="Norml"/>
    <w:link w:val="BuborkszvegChar"/>
    <w:uiPriority w:val="99"/>
    <w:semiHidden/>
    <w:unhideWhenUsed/>
    <w:rsid w:val="009C332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3322"/>
    <w:rPr>
      <w:rFonts w:ascii="Segoe UI" w:eastAsia="Calibri" w:hAnsi="Segoe UI" w:cs="Segoe UI"/>
      <w:sz w:val="18"/>
      <w:szCs w:val="18"/>
      <w:lang w:val="en-GB"/>
    </w:rPr>
  </w:style>
  <w:style w:type="character" w:customStyle="1" w:styleId="Cmsor2Char">
    <w:name w:val="Címsor 2 Char"/>
    <w:basedOn w:val="Bekezdsalapbettpusa"/>
    <w:link w:val="Cmsor2"/>
    <w:uiPriority w:val="9"/>
    <w:rsid w:val="00BA6972"/>
    <w:rPr>
      <w:rFonts w:asciiTheme="majorHAnsi" w:eastAsiaTheme="majorEastAsia" w:hAnsiTheme="majorHAnsi" w:cstheme="majorBidi"/>
      <w:color w:val="2E74B5" w:themeColor="accent1" w:themeShade="BF"/>
      <w:sz w:val="26"/>
      <w:szCs w:val="26"/>
      <w:lang w:val="en-GB"/>
    </w:rPr>
  </w:style>
  <w:style w:type="character" w:customStyle="1" w:styleId="Cmsor3Char">
    <w:name w:val="Címsor 3 Char"/>
    <w:basedOn w:val="Bekezdsalapbettpusa"/>
    <w:link w:val="Cmsor3"/>
    <w:uiPriority w:val="9"/>
    <w:rsid w:val="00BA6972"/>
    <w:rPr>
      <w:rFonts w:asciiTheme="majorHAnsi" w:eastAsiaTheme="majorEastAsia" w:hAnsiTheme="majorHAnsi" w:cstheme="majorBidi"/>
      <w:color w:val="1F4D78" w:themeColor="accent1" w:themeShade="7F"/>
      <w:sz w:val="24"/>
      <w:szCs w:val="24"/>
      <w:lang w:val="en-GB"/>
    </w:rPr>
  </w:style>
  <w:style w:type="character" w:customStyle="1" w:styleId="Cmsor4Char">
    <w:name w:val="Címsor 4 Char"/>
    <w:basedOn w:val="Bekezdsalapbettpusa"/>
    <w:link w:val="Cmsor4"/>
    <w:uiPriority w:val="9"/>
    <w:rsid w:val="00BA6972"/>
    <w:rPr>
      <w:rFonts w:asciiTheme="majorHAnsi" w:eastAsiaTheme="majorEastAsia" w:hAnsiTheme="majorHAnsi" w:cstheme="majorBidi"/>
      <w:i/>
      <w:iCs/>
      <w:color w:val="2E74B5" w:themeColor="accent1" w:themeShade="BF"/>
      <w:lang w:val="en-GB"/>
    </w:rPr>
  </w:style>
  <w:style w:type="character" w:styleId="Mrltotthiperhivatkozs">
    <w:name w:val="FollowedHyperlink"/>
    <w:basedOn w:val="Bekezdsalapbettpusa"/>
    <w:uiPriority w:val="99"/>
    <w:semiHidden/>
    <w:unhideWhenUsed/>
    <w:rsid w:val="00A2769E"/>
    <w:rPr>
      <w:color w:val="954F72" w:themeColor="followedHyperlink"/>
      <w:u w:val="single"/>
    </w:rPr>
  </w:style>
  <w:style w:type="character" w:customStyle="1" w:styleId="Cmsor1Char">
    <w:name w:val="Címsor 1 Char"/>
    <w:basedOn w:val="Bekezdsalapbettpusa"/>
    <w:link w:val="Cmsor1"/>
    <w:uiPriority w:val="9"/>
    <w:rsid w:val="00761D22"/>
    <w:rPr>
      <w:rFonts w:asciiTheme="majorHAnsi" w:eastAsiaTheme="majorEastAsia" w:hAnsiTheme="majorHAnsi" w:cstheme="majorBidi"/>
      <w:color w:val="2E74B5" w:themeColor="accent1" w:themeShade="BF"/>
      <w:sz w:val="32"/>
      <w:szCs w:val="32"/>
      <w:lang w:val="en-GB"/>
    </w:rPr>
  </w:style>
  <w:style w:type="table" w:styleId="Rcsostblzat">
    <w:name w:val="Table Grid"/>
    <w:basedOn w:val="Normltblzat"/>
    <w:uiPriority w:val="39"/>
    <w:rsid w:val="00204A7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8C6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danube.eu/savegreen" TargetMode="External"/><Relationship Id="rId3" Type="http://schemas.openxmlformats.org/officeDocument/2006/relationships/settings" Target="settings.xml"/><Relationship Id="rId7" Type="http://schemas.openxmlformats.org/officeDocument/2006/relationships/hyperlink" Target="http://www.cee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eweb@ceeweb.org" TargetMode="External"/><Relationship Id="rId5" Type="http://schemas.openxmlformats.org/officeDocument/2006/relationships/hyperlink" Target="mailto:vselmeczy@ceewe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3607</Words>
  <Characters>20565</Characters>
  <Application>Microsoft Office Word</Application>
  <DocSecurity>0</DocSecurity>
  <Lines>171</Lines>
  <Paragraphs>48</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WWF DCP</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Meyer</dc:creator>
  <cp:keywords/>
  <dc:description/>
  <cp:lastModifiedBy>Gabriella Nagy</cp:lastModifiedBy>
  <cp:revision>7</cp:revision>
  <cp:lastPrinted>2020-07-31T08:02:00Z</cp:lastPrinted>
  <dcterms:created xsi:type="dcterms:W3CDTF">2020-11-19T12:46:00Z</dcterms:created>
  <dcterms:modified xsi:type="dcterms:W3CDTF">2020-11-20T13:17:00Z</dcterms:modified>
</cp:coreProperties>
</file>