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D2898" w14:textId="77777777" w:rsidR="00426E84" w:rsidRPr="00762FCF" w:rsidRDefault="00CB10DB" w:rsidP="00762FCF">
      <w:pPr>
        <w:spacing w:after="0" w:line="240" w:lineRule="auto"/>
        <w:jc w:val="center"/>
        <w:rPr>
          <w:rFonts w:asciiTheme="minorHAnsi" w:hAnsiTheme="minorHAnsi" w:cstheme="minorHAnsi"/>
          <w:b/>
          <w:sz w:val="28"/>
          <w:szCs w:val="28"/>
          <w:lang w:val="en-US"/>
        </w:rPr>
      </w:pPr>
      <w:r w:rsidRPr="00762FCF">
        <w:rPr>
          <w:rFonts w:asciiTheme="minorHAnsi" w:hAnsiTheme="minorHAnsi" w:cstheme="minorHAnsi"/>
          <w:b/>
          <w:sz w:val="28"/>
          <w:szCs w:val="28"/>
          <w:lang w:val="en-US"/>
        </w:rPr>
        <w:t xml:space="preserve">Tender </w:t>
      </w:r>
    </w:p>
    <w:p w14:paraId="5AC33C69" w14:textId="3D21EBBB" w:rsidR="00F96429" w:rsidRPr="00762FCF" w:rsidRDefault="00CB10DB" w:rsidP="00762FCF">
      <w:pPr>
        <w:spacing w:after="0" w:line="240" w:lineRule="auto"/>
        <w:jc w:val="center"/>
        <w:rPr>
          <w:rFonts w:asciiTheme="minorHAnsi" w:hAnsiTheme="minorHAnsi" w:cstheme="minorHAnsi"/>
          <w:b/>
          <w:sz w:val="28"/>
          <w:szCs w:val="28"/>
          <w:lang w:val="en-US"/>
        </w:rPr>
      </w:pPr>
      <w:r w:rsidRPr="00762FCF">
        <w:rPr>
          <w:rFonts w:asciiTheme="minorHAnsi" w:hAnsiTheme="minorHAnsi" w:cstheme="minorHAnsi"/>
          <w:b/>
          <w:sz w:val="28"/>
          <w:szCs w:val="28"/>
          <w:lang w:val="en-US"/>
        </w:rPr>
        <w:t xml:space="preserve">for </w:t>
      </w:r>
      <w:proofErr w:type="spellStart"/>
      <w:r w:rsidRPr="00762FCF">
        <w:rPr>
          <w:rFonts w:asciiTheme="minorHAnsi" w:hAnsiTheme="minorHAnsi" w:cstheme="minorHAnsi"/>
          <w:b/>
          <w:sz w:val="28"/>
          <w:szCs w:val="28"/>
          <w:lang w:val="en-US"/>
        </w:rPr>
        <w:t>SaveGreen</w:t>
      </w:r>
      <w:proofErr w:type="spellEnd"/>
      <w:r w:rsidRPr="00762FCF">
        <w:rPr>
          <w:rFonts w:asciiTheme="minorHAnsi" w:hAnsiTheme="minorHAnsi" w:cstheme="minorHAnsi"/>
          <w:b/>
          <w:sz w:val="28"/>
          <w:szCs w:val="28"/>
          <w:lang w:val="en-US"/>
        </w:rPr>
        <w:t xml:space="preserve"> project Implementation</w:t>
      </w:r>
    </w:p>
    <w:p w14:paraId="0EF1807C" w14:textId="77777777" w:rsidR="00F96429" w:rsidRPr="00762FCF" w:rsidRDefault="00F96429" w:rsidP="00762FCF">
      <w:pPr>
        <w:spacing w:after="0" w:line="240" w:lineRule="auto"/>
        <w:jc w:val="center"/>
        <w:rPr>
          <w:rFonts w:asciiTheme="minorHAnsi" w:hAnsiTheme="minorHAnsi" w:cstheme="minorHAnsi"/>
          <w:b/>
          <w:sz w:val="28"/>
          <w:szCs w:val="28"/>
          <w:lang w:val="en-US"/>
        </w:rPr>
      </w:pPr>
    </w:p>
    <w:p w14:paraId="436FC5C9" w14:textId="77777777" w:rsidR="00721718" w:rsidRPr="00762FCF" w:rsidRDefault="00CB10DB" w:rsidP="00762FCF">
      <w:pPr>
        <w:spacing w:after="0" w:line="240" w:lineRule="auto"/>
        <w:jc w:val="center"/>
        <w:rPr>
          <w:rFonts w:asciiTheme="minorHAnsi" w:hAnsiTheme="minorHAnsi" w:cstheme="minorHAnsi"/>
          <w:bCs/>
          <w:sz w:val="28"/>
          <w:szCs w:val="28"/>
          <w:lang w:val="en-US"/>
        </w:rPr>
      </w:pPr>
      <w:r w:rsidRPr="00762FCF">
        <w:rPr>
          <w:rFonts w:asciiTheme="minorHAnsi" w:hAnsiTheme="minorHAnsi" w:cstheme="minorHAnsi"/>
          <w:bCs/>
          <w:sz w:val="28"/>
          <w:szCs w:val="28"/>
          <w:lang w:val="en-US"/>
        </w:rPr>
        <w:t>Expert</w:t>
      </w:r>
      <w:r w:rsidR="003B7726" w:rsidRPr="00762FCF">
        <w:rPr>
          <w:rFonts w:asciiTheme="minorHAnsi" w:hAnsiTheme="minorHAnsi" w:cstheme="minorHAnsi"/>
          <w:bCs/>
          <w:sz w:val="28"/>
          <w:szCs w:val="28"/>
          <w:lang w:val="en-US"/>
        </w:rPr>
        <w:t xml:space="preserve"> for the </w:t>
      </w:r>
    </w:p>
    <w:p w14:paraId="4EF195E4" w14:textId="77777777" w:rsidR="00721718" w:rsidRPr="00762FCF" w:rsidRDefault="007F4D76" w:rsidP="00762FCF">
      <w:pPr>
        <w:spacing w:after="0" w:line="240" w:lineRule="auto"/>
        <w:jc w:val="center"/>
        <w:rPr>
          <w:rFonts w:asciiTheme="minorHAnsi" w:hAnsiTheme="minorHAnsi" w:cstheme="minorHAnsi"/>
          <w:b/>
          <w:sz w:val="28"/>
          <w:szCs w:val="28"/>
          <w:lang w:val="en-US"/>
        </w:rPr>
      </w:pPr>
      <w:r w:rsidRPr="00762FCF">
        <w:rPr>
          <w:rFonts w:asciiTheme="minorHAnsi" w:hAnsiTheme="minorHAnsi" w:cstheme="minorHAnsi"/>
          <w:b/>
          <w:sz w:val="28"/>
          <w:szCs w:val="28"/>
          <w:lang w:val="en-US"/>
        </w:rPr>
        <w:t>COMMUNICATION</w:t>
      </w:r>
      <w:r w:rsidR="00204A78" w:rsidRPr="00762FCF">
        <w:rPr>
          <w:rFonts w:asciiTheme="minorHAnsi" w:hAnsiTheme="minorHAnsi" w:cstheme="minorHAnsi"/>
          <w:b/>
          <w:sz w:val="28"/>
          <w:szCs w:val="28"/>
          <w:lang w:val="en-US"/>
        </w:rPr>
        <w:t xml:space="preserve"> </w:t>
      </w:r>
    </w:p>
    <w:p w14:paraId="7A36A39F" w14:textId="77777777" w:rsidR="00721718" w:rsidRPr="00762FCF" w:rsidRDefault="003B7726" w:rsidP="00762FCF">
      <w:pPr>
        <w:spacing w:after="0" w:line="240" w:lineRule="auto"/>
        <w:jc w:val="center"/>
        <w:rPr>
          <w:rFonts w:asciiTheme="minorHAnsi" w:hAnsiTheme="minorHAnsi" w:cstheme="minorHAnsi"/>
          <w:bCs/>
          <w:sz w:val="28"/>
          <w:szCs w:val="28"/>
          <w:lang w:val="en-US"/>
        </w:rPr>
      </w:pPr>
      <w:r w:rsidRPr="00762FCF">
        <w:rPr>
          <w:rFonts w:asciiTheme="minorHAnsi" w:hAnsiTheme="minorHAnsi" w:cstheme="minorHAnsi"/>
          <w:bCs/>
          <w:sz w:val="28"/>
          <w:szCs w:val="28"/>
          <w:lang w:val="en-US"/>
        </w:rPr>
        <w:t xml:space="preserve">of </w:t>
      </w:r>
      <w:proofErr w:type="spellStart"/>
      <w:r w:rsidRPr="00762FCF">
        <w:rPr>
          <w:rFonts w:asciiTheme="minorHAnsi" w:hAnsiTheme="minorHAnsi" w:cstheme="minorHAnsi"/>
          <w:bCs/>
          <w:sz w:val="28"/>
          <w:szCs w:val="28"/>
          <w:lang w:val="en-US"/>
        </w:rPr>
        <w:t>SaveGREEN</w:t>
      </w:r>
      <w:proofErr w:type="spellEnd"/>
      <w:r w:rsidRPr="00762FCF">
        <w:rPr>
          <w:rFonts w:asciiTheme="minorHAnsi" w:hAnsiTheme="minorHAnsi" w:cstheme="minorHAnsi"/>
          <w:bCs/>
          <w:sz w:val="28"/>
          <w:szCs w:val="28"/>
          <w:lang w:val="en-US"/>
        </w:rPr>
        <w:t xml:space="preserve"> project activities </w:t>
      </w:r>
    </w:p>
    <w:p w14:paraId="61DABD95" w14:textId="251037BA" w:rsidR="00F96429" w:rsidRPr="00762FCF" w:rsidRDefault="003B7726" w:rsidP="00762FCF">
      <w:pPr>
        <w:spacing w:after="0" w:line="240" w:lineRule="auto"/>
        <w:jc w:val="center"/>
        <w:rPr>
          <w:rFonts w:asciiTheme="minorHAnsi" w:hAnsiTheme="minorHAnsi" w:cstheme="minorHAnsi"/>
          <w:b/>
          <w:sz w:val="28"/>
          <w:szCs w:val="28"/>
          <w:lang w:val="en-US"/>
        </w:rPr>
      </w:pPr>
      <w:r w:rsidRPr="00762FCF">
        <w:rPr>
          <w:rFonts w:asciiTheme="minorHAnsi" w:hAnsiTheme="minorHAnsi" w:cstheme="minorHAnsi"/>
          <w:b/>
          <w:sz w:val="28"/>
          <w:szCs w:val="28"/>
          <w:lang w:val="en-US"/>
        </w:rPr>
        <w:t xml:space="preserve">in Ukraine </w:t>
      </w:r>
    </w:p>
    <w:p w14:paraId="1FA7E13C" w14:textId="77777777" w:rsidR="00F96429" w:rsidRPr="00762FCF" w:rsidRDefault="00F96429" w:rsidP="00762FCF">
      <w:pPr>
        <w:spacing w:after="0" w:line="240" w:lineRule="auto"/>
        <w:jc w:val="center"/>
        <w:rPr>
          <w:rFonts w:asciiTheme="minorHAnsi" w:hAnsiTheme="minorHAnsi" w:cstheme="minorHAnsi"/>
          <w:sz w:val="28"/>
          <w:szCs w:val="28"/>
          <w:lang w:val="en-US"/>
        </w:rPr>
      </w:pPr>
      <w:r w:rsidRPr="00762FCF">
        <w:rPr>
          <w:rFonts w:asciiTheme="minorHAnsi" w:hAnsiTheme="minorHAnsi" w:cstheme="minorHAnsi"/>
          <w:sz w:val="28"/>
          <w:szCs w:val="28"/>
          <w:lang w:val="en-US"/>
        </w:rPr>
        <w:t>Within the framework of the project</w:t>
      </w:r>
    </w:p>
    <w:p w14:paraId="0678880D" w14:textId="51C98CDF" w:rsidR="00F96429" w:rsidRPr="00762FCF" w:rsidRDefault="00E853A5" w:rsidP="00762FCF">
      <w:pPr>
        <w:spacing w:after="0" w:line="240" w:lineRule="auto"/>
        <w:jc w:val="center"/>
        <w:rPr>
          <w:rFonts w:asciiTheme="minorHAnsi" w:hAnsiTheme="minorHAnsi" w:cstheme="minorHAnsi"/>
          <w:b/>
          <w:sz w:val="28"/>
          <w:szCs w:val="28"/>
          <w:lang w:val="en-US"/>
        </w:rPr>
      </w:pPr>
      <w:r w:rsidRPr="00762FCF">
        <w:rPr>
          <w:rFonts w:asciiTheme="minorHAnsi" w:hAnsiTheme="minorHAnsi" w:cstheme="minorHAnsi"/>
          <w:b/>
          <w:sz w:val="28"/>
          <w:szCs w:val="28"/>
          <w:lang w:val="en-US"/>
        </w:rPr>
        <w:t xml:space="preserve">INTERREG DTP </w:t>
      </w:r>
      <w:proofErr w:type="spellStart"/>
      <w:r w:rsidR="00C118E7" w:rsidRPr="00762FCF">
        <w:rPr>
          <w:rFonts w:asciiTheme="minorHAnsi" w:hAnsiTheme="minorHAnsi" w:cstheme="minorHAnsi"/>
          <w:b/>
          <w:sz w:val="28"/>
          <w:szCs w:val="28"/>
          <w:lang w:val="en-US"/>
        </w:rPr>
        <w:t>Save</w:t>
      </w:r>
      <w:r w:rsidR="00F96429" w:rsidRPr="00762FCF">
        <w:rPr>
          <w:rFonts w:asciiTheme="minorHAnsi" w:hAnsiTheme="minorHAnsi" w:cstheme="minorHAnsi"/>
          <w:b/>
          <w:sz w:val="28"/>
          <w:szCs w:val="28"/>
          <w:lang w:val="en-US"/>
        </w:rPr>
        <w:t>GREEN</w:t>
      </w:r>
      <w:proofErr w:type="spellEnd"/>
    </w:p>
    <w:p w14:paraId="5908189D" w14:textId="77777777" w:rsidR="00F96429" w:rsidRPr="00762FCF" w:rsidRDefault="00F96429" w:rsidP="00762FCF">
      <w:pPr>
        <w:spacing w:after="0" w:line="240" w:lineRule="auto"/>
        <w:jc w:val="center"/>
        <w:rPr>
          <w:rFonts w:asciiTheme="minorHAnsi" w:hAnsiTheme="minorHAnsi" w:cstheme="minorHAnsi"/>
          <w:sz w:val="28"/>
          <w:szCs w:val="28"/>
          <w:lang w:val="en-US"/>
        </w:rPr>
      </w:pPr>
      <w:r w:rsidRPr="00762FCF">
        <w:rPr>
          <w:rFonts w:asciiTheme="minorHAnsi" w:hAnsiTheme="minorHAnsi" w:cstheme="minorHAnsi"/>
          <w:sz w:val="28"/>
          <w:szCs w:val="28"/>
          <w:lang w:val="en-US"/>
        </w:rPr>
        <w:t>“</w:t>
      </w:r>
      <w:r w:rsidR="00C118E7" w:rsidRPr="00762FCF">
        <w:rPr>
          <w:rFonts w:asciiTheme="minorHAnsi" w:hAnsiTheme="minorHAnsi" w:cstheme="minorHAnsi"/>
          <w:sz w:val="28"/>
          <w:szCs w:val="28"/>
          <w:lang w:val="en-US"/>
        </w:rPr>
        <w:t>Safeguarding the functionality of transnationally important ecological corridors in the Danube basin</w:t>
      </w:r>
      <w:r w:rsidRPr="00762FCF">
        <w:rPr>
          <w:rFonts w:asciiTheme="minorHAnsi" w:hAnsiTheme="minorHAnsi" w:cstheme="minorHAnsi"/>
          <w:sz w:val="28"/>
          <w:szCs w:val="28"/>
          <w:lang w:val="en-US"/>
        </w:rPr>
        <w:t>”</w:t>
      </w:r>
    </w:p>
    <w:p w14:paraId="26EBD8B9" w14:textId="77777777" w:rsidR="00F96429" w:rsidRPr="00762FCF" w:rsidRDefault="00C118E7" w:rsidP="00762FCF">
      <w:pPr>
        <w:spacing w:after="0" w:line="240" w:lineRule="auto"/>
        <w:jc w:val="center"/>
        <w:rPr>
          <w:rFonts w:asciiTheme="minorHAnsi" w:hAnsiTheme="minorHAnsi" w:cstheme="minorHAnsi"/>
          <w:sz w:val="28"/>
          <w:szCs w:val="28"/>
          <w:lang w:val="en-US"/>
        </w:rPr>
      </w:pPr>
      <w:r w:rsidRPr="00762FCF">
        <w:rPr>
          <w:rFonts w:asciiTheme="minorHAnsi" w:hAnsiTheme="minorHAnsi" w:cstheme="minorHAnsi"/>
          <w:sz w:val="28"/>
          <w:szCs w:val="28"/>
          <w:lang w:val="en-US"/>
        </w:rPr>
        <w:t>Project number: DTP3-314-2.3</w:t>
      </w:r>
    </w:p>
    <w:p w14:paraId="40E5E6C8" w14:textId="77777777" w:rsidR="00F96429" w:rsidRPr="00762FCF" w:rsidRDefault="00F96429" w:rsidP="00762FCF">
      <w:pPr>
        <w:spacing w:after="0" w:line="240" w:lineRule="auto"/>
        <w:jc w:val="center"/>
        <w:rPr>
          <w:rFonts w:asciiTheme="minorHAnsi" w:hAnsiTheme="minorHAnsi" w:cstheme="minorHAnsi"/>
          <w:b/>
          <w:lang w:val="en-US"/>
        </w:rPr>
      </w:pPr>
    </w:p>
    <w:p w14:paraId="4ED35BA0" w14:textId="5A5B3B68" w:rsidR="00F96429" w:rsidRPr="00762FCF" w:rsidRDefault="00F96429" w:rsidP="00762FCF">
      <w:pPr>
        <w:pStyle w:val="Listaszerbekezds"/>
        <w:numPr>
          <w:ilvl w:val="0"/>
          <w:numId w:val="1"/>
        </w:numPr>
        <w:spacing w:after="0" w:line="240" w:lineRule="auto"/>
        <w:ind w:left="288" w:hanging="288"/>
        <w:jc w:val="both"/>
        <w:rPr>
          <w:rFonts w:asciiTheme="minorHAnsi" w:hAnsiTheme="minorHAnsi" w:cstheme="minorHAnsi"/>
          <w:lang w:val="en-US"/>
        </w:rPr>
      </w:pPr>
      <w:r w:rsidRPr="00762FCF">
        <w:rPr>
          <w:rFonts w:asciiTheme="minorHAnsi" w:hAnsiTheme="minorHAnsi" w:cstheme="minorHAnsi"/>
          <w:lang w:val="en-US"/>
        </w:rPr>
        <w:t xml:space="preserve">The </w:t>
      </w:r>
      <w:r w:rsidRPr="00762FCF">
        <w:rPr>
          <w:rFonts w:asciiTheme="minorHAnsi" w:hAnsiTheme="minorHAnsi" w:cstheme="minorHAnsi"/>
          <w:b/>
          <w:u w:val="single"/>
          <w:lang w:val="en-US"/>
        </w:rPr>
        <w:t>OBJECTIVE</w:t>
      </w:r>
      <w:r w:rsidRPr="00762FCF">
        <w:rPr>
          <w:rFonts w:asciiTheme="minorHAnsi" w:hAnsiTheme="minorHAnsi" w:cstheme="minorHAnsi"/>
          <w:lang w:val="en-US"/>
        </w:rPr>
        <w:t xml:space="preserve"> of the assignment is to </w:t>
      </w:r>
      <w:r w:rsidR="00CB10DB" w:rsidRPr="00762FCF">
        <w:rPr>
          <w:rFonts w:asciiTheme="minorHAnsi" w:hAnsiTheme="minorHAnsi" w:cstheme="minorHAnsi"/>
          <w:lang w:val="en-US"/>
        </w:rPr>
        <w:t xml:space="preserve">provide </w:t>
      </w:r>
      <w:r w:rsidR="007F4D76" w:rsidRPr="00762FCF">
        <w:rPr>
          <w:rFonts w:asciiTheme="minorHAnsi" w:hAnsiTheme="minorHAnsi" w:cstheme="minorHAnsi"/>
          <w:lang w:val="en-US"/>
        </w:rPr>
        <w:t xml:space="preserve">communication services </w:t>
      </w:r>
      <w:r w:rsidR="00204A78" w:rsidRPr="00762FCF">
        <w:rPr>
          <w:rFonts w:asciiTheme="minorHAnsi" w:hAnsiTheme="minorHAnsi" w:cstheme="minorHAnsi"/>
          <w:lang w:val="en-US"/>
        </w:rPr>
        <w:t>(</w:t>
      </w:r>
      <w:r w:rsidR="007F4D76" w:rsidRPr="00762FCF">
        <w:rPr>
          <w:rFonts w:asciiTheme="minorHAnsi" w:hAnsiTheme="minorHAnsi" w:cstheme="minorHAnsi"/>
          <w:lang w:val="en-US"/>
        </w:rPr>
        <w:t xml:space="preserve">written and printed layouts, </w:t>
      </w:r>
      <w:r w:rsidR="007D7775" w:rsidRPr="00762FCF">
        <w:rPr>
          <w:rFonts w:asciiTheme="minorHAnsi" w:hAnsiTheme="minorHAnsi" w:cstheme="minorHAnsi"/>
          <w:lang w:val="en-US"/>
        </w:rPr>
        <w:t>publications in English and in Ukrainian, event organization communication side, reporting, social media, communication support for all activities of the project</w:t>
      </w:r>
      <w:r w:rsidR="00204A78" w:rsidRPr="00762FCF">
        <w:rPr>
          <w:rFonts w:asciiTheme="minorHAnsi" w:hAnsiTheme="minorHAnsi" w:cstheme="minorHAnsi"/>
          <w:lang w:val="en-US"/>
        </w:rPr>
        <w:t xml:space="preserve">) </w:t>
      </w:r>
      <w:r w:rsidR="008E146C" w:rsidRPr="00762FCF">
        <w:rPr>
          <w:rFonts w:asciiTheme="minorHAnsi" w:hAnsiTheme="minorHAnsi" w:cstheme="minorHAnsi"/>
          <w:lang w:val="en-US"/>
        </w:rPr>
        <w:t xml:space="preserve">implementation of </w:t>
      </w:r>
      <w:proofErr w:type="spellStart"/>
      <w:r w:rsidR="008E146C" w:rsidRPr="00762FCF">
        <w:rPr>
          <w:rFonts w:asciiTheme="minorHAnsi" w:hAnsiTheme="minorHAnsi" w:cstheme="minorHAnsi"/>
          <w:lang w:val="en-US"/>
        </w:rPr>
        <w:t>SaveGREEN</w:t>
      </w:r>
      <w:proofErr w:type="spellEnd"/>
      <w:r w:rsidR="008E146C" w:rsidRPr="00762FCF">
        <w:rPr>
          <w:rFonts w:asciiTheme="minorHAnsi" w:hAnsiTheme="minorHAnsi" w:cstheme="minorHAnsi"/>
          <w:lang w:val="en-US"/>
        </w:rPr>
        <w:t xml:space="preserve"> activities </w:t>
      </w:r>
      <w:r w:rsidR="00464C19" w:rsidRPr="00762FCF">
        <w:rPr>
          <w:rFonts w:asciiTheme="minorHAnsi" w:hAnsiTheme="minorHAnsi" w:cstheme="minorHAnsi"/>
          <w:lang w:val="en-US"/>
        </w:rPr>
        <w:t>in Ukraine</w:t>
      </w:r>
      <w:r w:rsidRPr="00762FCF">
        <w:rPr>
          <w:rFonts w:asciiTheme="minorHAnsi" w:hAnsiTheme="minorHAnsi" w:cstheme="minorHAnsi"/>
          <w:b/>
          <w:lang w:val="en-US"/>
        </w:rPr>
        <w:t>.</w:t>
      </w:r>
    </w:p>
    <w:p w14:paraId="1D6EE238" w14:textId="77777777" w:rsidR="00F96429" w:rsidRPr="00762FCF" w:rsidRDefault="00F96429" w:rsidP="00762FCF">
      <w:pPr>
        <w:pStyle w:val="Listaszerbekezds"/>
        <w:spacing w:after="0" w:line="240" w:lineRule="auto"/>
        <w:ind w:left="288"/>
        <w:rPr>
          <w:rFonts w:asciiTheme="minorHAnsi" w:hAnsiTheme="minorHAnsi" w:cstheme="minorHAnsi"/>
          <w:lang w:val="en-US"/>
        </w:rPr>
      </w:pPr>
    </w:p>
    <w:p w14:paraId="41E930B2" w14:textId="5352AC3C" w:rsidR="00F96429" w:rsidRPr="00762FCF" w:rsidRDefault="00F96429" w:rsidP="00762FCF">
      <w:pPr>
        <w:pStyle w:val="Listaszerbekezds"/>
        <w:numPr>
          <w:ilvl w:val="0"/>
          <w:numId w:val="1"/>
        </w:numPr>
        <w:spacing w:after="0" w:line="240" w:lineRule="auto"/>
        <w:ind w:left="288" w:hanging="288"/>
        <w:rPr>
          <w:rFonts w:asciiTheme="minorHAnsi" w:hAnsiTheme="minorHAnsi" w:cstheme="minorHAnsi"/>
          <w:b/>
          <w:u w:val="single"/>
          <w:lang w:val="en-US"/>
        </w:rPr>
      </w:pPr>
      <w:r w:rsidRPr="00762FCF">
        <w:rPr>
          <w:rFonts w:asciiTheme="minorHAnsi" w:hAnsiTheme="minorHAnsi" w:cstheme="minorHAnsi"/>
          <w:b/>
          <w:u w:val="single"/>
          <w:lang w:val="en-US"/>
        </w:rPr>
        <w:t>TASKS</w:t>
      </w:r>
    </w:p>
    <w:tbl>
      <w:tblPr>
        <w:tblStyle w:val="Rcsostblzat"/>
        <w:tblW w:w="9634" w:type="dxa"/>
        <w:tblLook w:val="04A0" w:firstRow="1" w:lastRow="0" w:firstColumn="1" w:lastColumn="0" w:noHBand="0" w:noVBand="1"/>
      </w:tblPr>
      <w:tblGrid>
        <w:gridCol w:w="1837"/>
        <w:gridCol w:w="1296"/>
        <w:gridCol w:w="6501"/>
      </w:tblGrid>
      <w:tr w:rsidR="007D7775" w:rsidRPr="00762FCF" w14:paraId="296E03A2" w14:textId="77777777" w:rsidTr="00E07D32">
        <w:tc>
          <w:tcPr>
            <w:tcW w:w="1837" w:type="dxa"/>
          </w:tcPr>
          <w:p w14:paraId="7D395A95" w14:textId="5D5690D1" w:rsidR="007D7775" w:rsidRPr="00762FCF" w:rsidRDefault="00762FCF" w:rsidP="00762FCF">
            <w:pPr>
              <w:widowControl w:val="0"/>
              <w:spacing w:after="0" w:line="240" w:lineRule="auto"/>
              <w:jc w:val="center"/>
              <w:rPr>
                <w:rFonts w:asciiTheme="minorHAnsi" w:hAnsiTheme="minorHAnsi" w:cstheme="minorHAnsi"/>
                <w:b/>
                <w:lang w:val="en-US"/>
              </w:rPr>
            </w:pPr>
            <w:r w:rsidRPr="00CC64B5">
              <w:rPr>
                <w:rFonts w:asciiTheme="minorHAnsi" w:hAnsiTheme="minorHAnsi" w:cstheme="minorHAnsi"/>
                <w:b/>
                <w:lang w:val="en-US"/>
              </w:rPr>
              <w:t>Period</w:t>
            </w:r>
          </w:p>
        </w:tc>
        <w:tc>
          <w:tcPr>
            <w:tcW w:w="1296" w:type="dxa"/>
          </w:tcPr>
          <w:p w14:paraId="1C54F51A" w14:textId="77777777" w:rsidR="007D7775" w:rsidRPr="00762FCF" w:rsidRDefault="007D7775" w:rsidP="00762FCF">
            <w:pPr>
              <w:tabs>
                <w:tab w:val="left" w:pos="5670"/>
              </w:tabs>
              <w:spacing w:after="0" w:line="240" w:lineRule="auto"/>
              <w:jc w:val="center"/>
              <w:rPr>
                <w:rFonts w:asciiTheme="minorHAnsi" w:hAnsiTheme="minorHAnsi" w:cstheme="minorHAnsi"/>
                <w:b/>
                <w:lang w:val="en-US"/>
              </w:rPr>
            </w:pPr>
            <w:r w:rsidRPr="00762FCF">
              <w:rPr>
                <w:rFonts w:asciiTheme="minorHAnsi" w:hAnsiTheme="minorHAnsi" w:cstheme="minorHAnsi"/>
                <w:b/>
                <w:lang w:val="en-US"/>
              </w:rPr>
              <w:t>Approx. deadline</w:t>
            </w:r>
          </w:p>
        </w:tc>
        <w:tc>
          <w:tcPr>
            <w:tcW w:w="6501" w:type="dxa"/>
          </w:tcPr>
          <w:p w14:paraId="024B9A60" w14:textId="77777777" w:rsidR="007D7775" w:rsidRPr="00762FCF" w:rsidRDefault="007D7775" w:rsidP="00762FCF">
            <w:pPr>
              <w:tabs>
                <w:tab w:val="left" w:pos="5670"/>
              </w:tabs>
              <w:spacing w:after="0" w:line="240" w:lineRule="auto"/>
              <w:jc w:val="center"/>
              <w:rPr>
                <w:rFonts w:asciiTheme="minorHAnsi" w:hAnsiTheme="minorHAnsi" w:cstheme="minorHAnsi"/>
                <w:b/>
                <w:lang w:val="en-US"/>
              </w:rPr>
            </w:pPr>
            <w:r w:rsidRPr="00762FCF">
              <w:rPr>
                <w:rFonts w:asciiTheme="minorHAnsi" w:hAnsiTheme="minorHAnsi" w:cstheme="minorHAnsi"/>
                <w:b/>
                <w:lang w:val="en-US"/>
              </w:rPr>
              <w:t>Tasks/deliverables</w:t>
            </w:r>
          </w:p>
        </w:tc>
      </w:tr>
      <w:tr w:rsidR="007D7775" w:rsidRPr="00762FCF" w14:paraId="4776AFAE" w14:textId="77777777" w:rsidTr="00E07D32">
        <w:tc>
          <w:tcPr>
            <w:tcW w:w="1837" w:type="dxa"/>
          </w:tcPr>
          <w:p w14:paraId="7C8E1E83" w14:textId="0CB3F49B" w:rsidR="007D7775" w:rsidRPr="00762FCF" w:rsidRDefault="007D7775" w:rsidP="00762FCF">
            <w:pPr>
              <w:widowControl w:val="0"/>
              <w:spacing w:after="0" w:line="240" w:lineRule="auto"/>
              <w:rPr>
                <w:rFonts w:asciiTheme="minorHAnsi" w:hAnsiTheme="minorHAnsi" w:cstheme="minorHAnsi"/>
                <w:lang w:val="en-US"/>
              </w:rPr>
            </w:pPr>
            <w:r w:rsidRPr="00762FCF">
              <w:rPr>
                <w:rFonts w:asciiTheme="minorHAnsi" w:hAnsiTheme="minorHAnsi" w:cstheme="minorHAnsi"/>
                <w:lang w:val="en-US"/>
              </w:rPr>
              <w:t xml:space="preserve">1st </w:t>
            </w:r>
            <w:r w:rsidR="00762FCF" w:rsidRPr="00CC64B5">
              <w:rPr>
                <w:rFonts w:asciiTheme="minorHAnsi" w:hAnsiTheme="minorHAnsi" w:cstheme="minorHAnsi"/>
                <w:lang w:val="en-US"/>
              </w:rPr>
              <w:t>period</w:t>
            </w:r>
          </w:p>
        </w:tc>
        <w:tc>
          <w:tcPr>
            <w:tcW w:w="1296" w:type="dxa"/>
          </w:tcPr>
          <w:p w14:paraId="7335956D" w14:textId="77777777" w:rsidR="007D7775" w:rsidRPr="00762FCF" w:rsidRDefault="007D7775" w:rsidP="00762FCF">
            <w:pPr>
              <w:tabs>
                <w:tab w:val="left" w:pos="5670"/>
              </w:tabs>
              <w:spacing w:after="0" w:line="240" w:lineRule="auto"/>
              <w:rPr>
                <w:rFonts w:asciiTheme="minorHAnsi" w:hAnsiTheme="minorHAnsi" w:cstheme="minorHAnsi"/>
                <w:lang w:val="en-US"/>
              </w:rPr>
            </w:pPr>
            <w:r w:rsidRPr="00762FCF">
              <w:rPr>
                <w:rFonts w:asciiTheme="minorHAnsi" w:hAnsiTheme="minorHAnsi" w:cstheme="minorHAnsi"/>
                <w:lang w:val="en-US"/>
              </w:rPr>
              <w:t>31.12.2020</w:t>
            </w:r>
          </w:p>
        </w:tc>
        <w:tc>
          <w:tcPr>
            <w:tcW w:w="6501" w:type="dxa"/>
          </w:tcPr>
          <w:p w14:paraId="69B270F4" w14:textId="77777777" w:rsidR="007D7775" w:rsidRPr="00762FCF" w:rsidRDefault="007D7775" w:rsidP="00762FCF">
            <w:pPr>
              <w:spacing w:after="0" w:line="240" w:lineRule="auto"/>
              <w:rPr>
                <w:rFonts w:asciiTheme="minorHAnsi" w:hAnsiTheme="minorHAnsi" w:cstheme="minorHAnsi"/>
                <w:b/>
                <w:lang w:val="en-US"/>
              </w:rPr>
            </w:pPr>
            <w:r w:rsidRPr="00762FCF">
              <w:rPr>
                <w:rFonts w:asciiTheme="minorHAnsi" w:hAnsiTheme="minorHAnsi" w:cstheme="minorHAnsi"/>
                <w:b/>
                <w:lang w:val="en-US"/>
              </w:rPr>
              <w:t xml:space="preserve">WPC. Activity C1. </w:t>
            </w:r>
          </w:p>
          <w:p w14:paraId="7DA4324E" w14:textId="77777777" w:rsidR="007D7775" w:rsidRPr="00762FCF" w:rsidRDefault="007D7775" w:rsidP="00762FCF">
            <w:pPr>
              <w:spacing w:after="0" w:line="240" w:lineRule="auto"/>
              <w:rPr>
                <w:rFonts w:asciiTheme="minorHAnsi" w:hAnsiTheme="minorHAnsi" w:cstheme="minorHAnsi"/>
                <w:lang w:val="en-US"/>
              </w:rPr>
            </w:pPr>
            <w:r w:rsidRPr="00762FCF">
              <w:rPr>
                <w:rFonts w:asciiTheme="minorHAnsi" w:hAnsiTheme="minorHAnsi" w:cstheme="minorHAnsi"/>
                <w:lang w:val="en-US"/>
              </w:rPr>
              <w:t>C.1.1. Communications Strategy: internal communication plan &amp; external communication plans, target value 1, delivery date: 10.2020 Expert feedback and input to UA provided.</w:t>
            </w:r>
          </w:p>
          <w:p w14:paraId="1F2AC93B" w14:textId="77777777" w:rsidR="007D7775" w:rsidRPr="00762FCF" w:rsidRDefault="007D7775" w:rsidP="00762FCF">
            <w:pPr>
              <w:spacing w:after="0" w:line="240" w:lineRule="auto"/>
              <w:rPr>
                <w:rFonts w:asciiTheme="minorHAnsi" w:hAnsiTheme="minorHAnsi" w:cstheme="minorHAnsi"/>
                <w:lang w:val="en-US"/>
              </w:rPr>
            </w:pPr>
            <w:r w:rsidRPr="00762FCF">
              <w:rPr>
                <w:rFonts w:asciiTheme="minorHAnsi" w:hAnsiTheme="minorHAnsi" w:cstheme="minorHAnsi"/>
                <w:lang w:val="en-US"/>
              </w:rPr>
              <w:t>C.1.3. Poster and roll-up on the project's information, target value 2, delivery date: 10.2020</w:t>
            </w:r>
            <w:r w:rsidRPr="00762FCF">
              <w:rPr>
                <w:rFonts w:asciiTheme="minorHAnsi" w:hAnsiTheme="minorHAnsi" w:cstheme="minorHAnsi"/>
                <w:b/>
                <w:bCs/>
                <w:lang w:val="en-US"/>
              </w:rPr>
              <w:t>.</w:t>
            </w:r>
          </w:p>
        </w:tc>
      </w:tr>
      <w:tr w:rsidR="007D7775" w:rsidRPr="00762FCF" w14:paraId="22B5CE42" w14:textId="77777777" w:rsidTr="00E07D32">
        <w:tc>
          <w:tcPr>
            <w:tcW w:w="1837" w:type="dxa"/>
          </w:tcPr>
          <w:p w14:paraId="2F3E787C" w14:textId="2F781F4D" w:rsidR="007D7775" w:rsidRPr="00762FCF" w:rsidRDefault="007D7775" w:rsidP="00762FCF">
            <w:pPr>
              <w:widowControl w:val="0"/>
              <w:spacing w:after="0" w:line="240" w:lineRule="auto"/>
              <w:rPr>
                <w:rFonts w:asciiTheme="minorHAnsi" w:hAnsiTheme="minorHAnsi" w:cstheme="minorHAnsi"/>
              </w:rPr>
            </w:pPr>
            <w:r w:rsidRPr="00762FCF">
              <w:rPr>
                <w:rFonts w:asciiTheme="minorHAnsi" w:hAnsiTheme="minorHAnsi" w:cstheme="minorHAnsi"/>
                <w:lang w:val="en-US"/>
              </w:rPr>
              <w:t xml:space="preserve">2nd </w:t>
            </w:r>
            <w:r w:rsidR="00762FCF" w:rsidRPr="00CC64B5">
              <w:rPr>
                <w:rFonts w:asciiTheme="minorHAnsi" w:hAnsiTheme="minorHAnsi" w:cstheme="minorHAnsi"/>
                <w:lang w:val="en-US"/>
              </w:rPr>
              <w:t>period</w:t>
            </w:r>
          </w:p>
        </w:tc>
        <w:tc>
          <w:tcPr>
            <w:tcW w:w="1296" w:type="dxa"/>
          </w:tcPr>
          <w:p w14:paraId="0AA0F176" w14:textId="77777777" w:rsidR="007D7775" w:rsidRPr="00762FCF" w:rsidRDefault="007D7775" w:rsidP="00762FCF">
            <w:pPr>
              <w:tabs>
                <w:tab w:val="left" w:pos="5670"/>
              </w:tabs>
              <w:spacing w:after="0" w:line="240" w:lineRule="auto"/>
              <w:rPr>
                <w:rFonts w:asciiTheme="minorHAnsi" w:hAnsiTheme="minorHAnsi" w:cstheme="minorHAnsi"/>
                <w:lang w:val="en-US"/>
              </w:rPr>
            </w:pPr>
            <w:r w:rsidRPr="00762FCF">
              <w:rPr>
                <w:rFonts w:asciiTheme="minorHAnsi" w:hAnsiTheme="minorHAnsi" w:cstheme="minorHAnsi"/>
                <w:lang w:val="en-US"/>
              </w:rPr>
              <w:t>31.12.2021</w:t>
            </w:r>
          </w:p>
        </w:tc>
        <w:tc>
          <w:tcPr>
            <w:tcW w:w="6501" w:type="dxa"/>
          </w:tcPr>
          <w:p w14:paraId="5B5BE91F" w14:textId="77777777" w:rsidR="007D7775" w:rsidRPr="00762FCF" w:rsidRDefault="007D7775" w:rsidP="00762FCF">
            <w:pPr>
              <w:spacing w:after="0" w:line="240" w:lineRule="auto"/>
              <w:rPr>
                <w:rFonts w:asciiTheme="minorHAnsi" w:hAnsiTheme="minorHAnsi" w:cstheme="minorHAnsi"/>
                <w:b/>
                <w:lang w:val="en-US"/>
              </w:rPr>
            </w:pPr>
            <w:r w:rsidRPr="00762FCF">
              <w:rPr>
                <w:rFonts w:asciiTheme="minorHAnsi" w:hAnsiTheme="minorHAnsi" w:cstheme="minorHAnsi"/>
                <w:b/>
                <w:lang w:val="en-US"/>
              </w:rPr>
              <w:t xml:space="preserve">WPC. Activity C1. </w:t>
            </w:r>
          </w:p>
          <w:p w14:paraId="700B3F5F" w14:textId="77777777" w:rsidR="007D7775" w:rsidRPr="00762FCF" w:rsidRDefault="007D7775" w:rsidP="00762FCF">
            <w:pPr>
              <w:spacing w:after="0" w:line="240" w:lineRule="auto"/>
              <w:rPr>
                <w:rFonts w:asciiTheme="minorHAnsi" w:hAnsiTheme="minorHAnsi" w:cstheme="minorHAnsi"/>
                <w:lang w:val="en-US"/>
              </w:rPr>
            </w:pPr>
            <w:r w:rsidRPr="00762FCF">
              <w:rPr>
                <w:rFonts w:asciiTheme="minorHAnsi" w:hAnsiTheme="minorHAnsi" w:cstheme="minorHAnsi"/>
                <w:lang w:val="en-US"/>
              </w:rPr>
              <w:t>C.2.3. Factsheets on project and pilot sites, target value 8, delivery date: 05.2021 Input and translation provided to UA.</w:t>
            </w:r>
          </w:p>
          <w:p w14:paraId="7A8B1C0A" w14:textId="75960468" w:rsidR="007D7775" w:rsidRPr="00762FCF" w:rsidRDefault="007D7775" w:rsidP="00762FCF">
            <w:pPr>
              <w:spacing w:after="0" w:line="240" w:lineRule="auto"/>
              <w:rPr>
                <w:rFonts w:asciiTheme="minorHAnsi" w:hAnsiTheme="minorHAnsi" w:cstheme="minorHAnsi"/>
                <w:lang w:val="en-US"/>
              </w:rPr>
            </w:pPr>
            <w:r w:rsidRPr="00762FCF">
              <w:rPr>
                <w:rFonts w:asciiTheme="minorHAnsi" w:hAnsiTheme="minorHAnsi" w:cstheme="minorHAnsi"/>
                <w:lang w:val="en-US"/>
              </w:rPr>
              <w:t>C.2.4. Layout for project publications in UA (outputs), delivery date: 10.22, target value: 4 - Output T1.1 Standardized methodology for monitoring, OT1.3 Capacity building program including materials for national training events OT3.4, OT2.2 Local cross-sectoral Expert contribution provided.</w:t>
            </w:r>
          </w:p>
          <w:p w14:paraId="45BFA7A4" w14:textId="77777777" w:rsidR="007D7775" w:rsidRPr="00762FCF" w:rsidRDefault="007D7775" w:rsidP="00762FCF">
            <w:pPr>
              <w:spacing w:after="0" w:line="240" w:lineRule="auto"/>
              <w:rPr>
                <w:rFonts w:asciiTheme="minorHAnsi" w:hAnsiTheme="minorHAnsi" w:cstheme="minorHAnsi"/>
                <w:b/>
                <w:lang w:val="en-US"/>
              </w:rPr>
            </w:pPr>
            <w:r w:rsidRPr="00762FCF">
              <w:rPr>
                <w:rFonts w:asciiTheme="minorHAnsi" w:hAnsiTheme="minorHAnsi" w:cstheme="minorHAnsi"/>
                <w:b/>
                <w:lang w:val="en-US"/>
              </w:rPr>
              <w:t xml:space="preserve">WPC. Activity C.3 </w:t>
            </w:r>
          </w:p>
          <w:p w14:paraId="648F09BB" w14:textId="77777777" w:rsidR="007D7775" w:rsidRPr="00762FCF" w:rsidRDefault="007D7775" w:rsidP="00762FCF">
            <w:pPr>
              <w:spacing w:after="0" w:line="240" w:lineRule="auto"/>
              <w:rPr>
                <w:rFonts w:asciiTheme="minorHAnsi" w:hAnsiTheme="minorHAnsi" w:cstheme="minorHAnsi"/>
                <w:lang w:val="en-US"/>
              </w:rPr>
            </w:pPr>
            <w:r w:rsidRPr="00762FCF">
              <w:rPr>
                <w:rFonts w:asciiTheme="minorHAnsi" w:hAnsiTheme="minorHAnsi" w:cstheme="minorHAnsi"/>
                <w:lang w:val="en-US"/>
              </w:rPr>
              <w:t>Participation in kick-off event, Report on participation and contribution on the event provided, according to Interreg rules.</w:t>
            </w:r>
          </w:p>
          <w:p w14:paraId="5E752BE4" w14:textId="77777777" w:rsidR="007D7775" w:rsidRPr="00762FCF" w:rsidRDefault="007D7775" w:rsidP="00762FCF">
            <w:pPr>
              <w:spacing w:after="0" w:line="240" w:lineRule="auto"/>
              <w:rPr>
                <w:rFonts w:asciiTheme="minorHAnsi" w:hAnsiTheme="minorHAnsi" w:cstheme="minorHAnsi"/>
                <w:lang w:val="en-US"/>
              </w:rPr>
            </w:pPr>
            <w:r w:rsidRPr="00762FCF">
              <w:rPr>
                <w:rFonts w:asciiTheme="minorHAnsi" w:hAnsiTheme="minorHAnsi" w:cstheme="minorHAnsi"/>
                <w:lang w:val="en-US"/>
              </w:rPr>
              <w:t>D.C.3.2. Press field trips and info day in UA, target value: at least 1, delivery date: 10.2021 Press field trips and info day organized (as communication expert, invite and organize journalists, authorities, develop agenda, thematic materials for distribution).</w:t>
            </w:r>
          </w:p>
          <w:p w14:paraId="5021A551" w14:textId="77777777" w:rsidR="007D7775" w:rsidRPr="00762FCF" w:rsidRDefault="007D7775" w:rsidP="00762FCF">
            <w:pPr>
              <w:spacing w:after="0" w:line="240" w:lineRule="auto"/>
              <w:rPr>
                <w:rFonts w:asciiTheme="minorHAnsi" w:hAnsiTheme="minorHAnsi" w:cstheme="minorHAnsi"/>
                <w:b/>
                <w:lang w:val="en-US"/>
              </w:rPr>
            </w:pPr>
            <w:r w:rsidRPr="00762FCF">
              <w:rPr>
                <w:rFonts w:asciiTheme="minorHAnsi" w:hAnsiTheme="minorHAnsi" w:cstheme="minorHAnsi"/>
                <w:b/>
                <w:lang w:val="en-US"/>
              </w:rPr>
              <w:t xml:space="preserve">WPC. Activity C.4 </w:t>
            </w:r>
          </w:p>
          <w:p w14:paraId="35CFE5F3" w14:textId="77777777" w:rsidR="007D7775" w:rsidRPr="00762FCF" w:rsidRDefault="007D7775" w:rsidP="00762FCF">
            <w:pPr>
              <w:spacing w:after="0" w:line="240" w:lineRule="auto"/>
              <w:rPr>
                <w:rFonts w:asciiTheme="minorHAnsi" w:hAnsiTheme="minorHAnsi" w:cstheme="minorHAnsi"/>
                <w:lang w:val="en-US"/>
              </w:rPr>
            </w:pPr>
            <w:r w:rsidRPr="00762FCF">
              <w:rPr>
                <w:rFonts w:asciiTheme="minorHAnsi" w:hAnsiTheme="minorHAnsi" w:cstheme="minorHAnsi"/>
                <w:lang w:val="en-US"/>
              </w:rPr>
              <w:t>C.4.1. Website's contents update and replication in English and national languages, target value 60, delivery date: 12.2022 Report on expert input and translations provided.</w:t>
            </w:r>
          </w:p>
          <w:p w14:paraId="03B566BC" w14:textId="77777777" w:rsidR="007D7775" w:rsidRPr="00762FCF" w:rsidRDefault="007D7775" w:rsidP="00762FCF">
            <w:pPr>
              <w:spacing w:after="0" w:line="240" w:lineRule="auto"/>
              <w:rPr>
                <w:rFonts w:asciiTheme="minorHAnsi" w:hAnsiTheme="minorHAnsi" w:cstheme="minorHAnsi"/>
                <w:lang w:val="en-US"/>
              </w:rPr>
            </w:pPr>
            <w:r w:rsidRPr="00762FCF">
              <w:rPr>
                <w:rFonts w:asciiTheme="minorHAnsi" w:hAnsiTheme="minorHAnsi" w:cstheme="minorHAnsi"/>
                <w:lang w:val="en-US"/>
              </w:rPr>
              <w:t>C.4.2. Postings on Facebook and Twitter in English and local languages, target value: 5, delivery date: 12.2022 Report on Expert input and translations provided</w:t>
            </w:r>
          </w:p>
          <w:p w14:paraId="6132EA66" w14:textId="77777777" w:rsidR="007D7775" w:rsidRPr="00762FCF" w:rsidRDefault="007D7775" w:rsidP="00762FCF">
            <w:pPr>
              <w:spacing w:after="0" w:line="240" w:lineRule="auto"/>
              <w:rPr>
                <w:rFonts w:asciiTheme="minorHAnsi" w:hAnsiTheme="minorHAnsi" w:cstheme="minorHAnsi"/>
                <w:lang w:val="en-US"/>
              </w:rPr>
            </w:pPr>
            <w:r w:rsidRPr="00762FCF">
              <w:rPr>
                <w:rFonts w:asciiTheme="minorHAnsi" w:hAnsiTheme="minorHAnsi" w:cstheme="minorHAnsi"/>
                <w:lang w:val="en-US"/>
              </w:rPr>
              <w:lastRenderedPageBreak/>
              <w:t>C.4.3. Twitter Adventure in the MYOS patterns, target value 1, delivery date: 09.2022 Report on Expert input and translations provided</w:t>
            </w:r>
          </w:p>
          <w:p w14:paraId="79573C6B" w14:textId="77777777" w:rsidR="007D7775" w:rsidRPr="00762FCF" w:rsidRDefault="007D7775" w:rsidP="00762FCF">
            <w:pPr>
              <w:spacing w:after="0" w:line="240" w:lineRule="auto"/>
              <w:rPr>
                <w:rFonts w:asciiTheme="minorHAnsi" w:hAnsiTheme="minorHAnsi" w:cstheme="minorHAnsi"/>
                <w:lang w:val="en-US"/>
              </w:rPr>
            </w:pPr>
            <w:r w:rsidRPr="00762FCF">
              <w:rPr>
                <w:rFonts w:asciiTheme="minorHAnsi" w:hAnsiTheme="minorHAnsi" w:cstheme="minorHAnsi"/>
                <w:lang w:val="en-US"/>
              </w:rPr>
              <w:t>C.4.4. Press articles and publications in English and local languages, target value 1, delivery date: 12.2022 Report on Expert input and translations provided</w:t>
            </w:r>
          </w:p>
        </w:tc>
      </w:tr>
      <w:tr w:rsidR="007D7775" w:rsidRPr="00762FCF" w14:paraId="38D55D3E" w14:textId="77777777" w:rsidTr="00E07D32">
        <w:tc>
          <w:tcPr>
            <w:tcW w:w="1837" w:type="dxa"/>
          </w:tcPr>
          <w:p w14:paraId="33B67758" w14:textId="25779C0C" w:rsidR="007D7775" w:rsidRPr="00762FCF" w:rsidRDefault="007D7775" w:rsidP="00762FCF">
            <w:pPr>
              <w:widowControl w:val="0"/>
              <w:spacing w:after="0" w:line="240" w:lineRule="auto"/>
              <w:rPr>
                <w:rFonts w:asciiTheme="minorHAnsi" w:hAnsiTheme="minorHAnsi" w:cstheme="minorHAnsi"/>
                <w:lang w:val="en-US"/>
              </w:rPr>
            </w:pPr>
            <w:r w:rsidRPr="00762FCF">
              <w:rPr>
                <w:rFonts w:asciiTheme="minorHAnsi" w:hAnsiTheme="minorHAnsi" w:cstheme="minorHAnsi"/>
                <w:lang w:val="en-US"/>
              </w:rPr>
              <w:lastRenderedPageBreak/>
              <w:t xml:space="preserve">3rd </w:t>
            </w:r>
            <w:r w:rsidR="00762FCF" w:rsidRPr="00CC64B5">
              <w:rPr>
                <w:rFonts w:asciiTheme="minorHAnsi" w:hAnsiTheme="minorHAnsi" w:cstheme="minorHAnsi"/>
                <w:lang w:val="en-US"/>
              </w:rPr>
              <w:t>period</w:t>
            </w:r>
          </w:p>
        </w:tc>
        <w:tc>
          <w:tcPr>
            <w:tcW w:w="1296" w:type="dxa"/>
          </w:tcPr>
          <w:p w14:paraId="7A0D3BBD" w14:textId="77777777" w:rsidR="007D7775" w:rsidRPr="00762FCF" w:rsidRDefault="007D7775" w:rsidP="00762FCF">
            <w:pPr>
              <w:widowControl w:val="0"/>
              <w:spacing w:after="0" w:line="240" w:lineRule="auto"/>
              <w:rPr>
                <w:rFonts w:asciiTheme="minorHAnsi" w:hAnsiTheme="minorHAnsi" w:cstheme="minorHAnsi"/>
                <w:lang w:val="en-US"/>
              </w:rPr>
            </w:pPr>
            <w:r w:rsidRPr="00762FCF">
              <w:rPr>
                <w:rFonts w:asciiTheme="minorHAnsi" w:hAnsiTheme="minorHAnsi" w:cstheme="minorHAnsi"/>
                <w:lang w:val="en-US"/>
              </w:rPr>
              <w:t>30.06.2022</w:t>
            </w:r>
          </w:p>
        </w:tc>
        <w:tc>
          <w:tcPr>
            <w:tcW w:w="6501" w:type="dxa"/>
          </w:tcPr>
          <w:p w14:paraId="68B9BA84" w14:textId="77777777" w:rsidR="007D7775" w:rsidRPr="00762FCF" w:rsidRDefault="007D7775" w:rsidP="00762FCF">
            <w:pPr>
              <w:spacing w:after="0" w:line="240" w:lineRule="auto"/>
              <w:rPr>
                <w:rFonts w:asciiTheme="minorHAnsi" w:hAnsiTheme="minorHAnsi" w:cstheme="minorHAnsi"/>
                <w:b/>
                <w:lang w:val="en-US"/>
              </w:rPr>
            </w:pPr>
            <w:r w:rsidRPr="00762FCF">
              <w:rPr>
                <w:rFonts w:asciiTheme="minorHAnsi" w:hAnsiTheme="minorHAnsi" w:cstheme="minorHAnsi"/>
                <w:b/>
                <w:lang w:val="en-US"/>
              </w:rPr>
              <w:t xml:space="preserve">WPT2. Activity T2.1 </w:t>
            </w:r>
          </w:p>
          <w:p w14:paraId="383559B5" w14:textId="77777777" w:rsidR="007D7775" w:rsidRPr="00762FCF" w:rsidRDefault="007D7775" w:rsidP="00762FCF">
            <w:pPr>
              <w:spacing w:after="0" w:line="240" w:lineRule="auto"/>
              <w:rPr>
                <w:rFonts w:asciiTheme="minorHAnsi" w:hAnsiTheme="minorHAnsi" w:cstheme="minorHAnsi"/>
                <w:lang w:val="en-US"/>
              </w:rPr>
            </w:pPr>
            <w:r w:rsidRPr="00762FCF">
              <w:rPr>
                <w:rFonts w:asciiTheme="minorHAnsi" w:hAnsiTheme="minorHAnsi" w:cstheme="minorHAnsi"/>
                <w:lang w:val="en-US"/>
              </w:rPr>
              <w:t>Transnational experience exchange workshops organized in each of the pilot areas, target number: 5, delivery date: 06.2022. Reports on Expert participation and contribution provided, participant report, according to Interreg rules.</w:t>
            </w:r>
          </w:p>
          <w:p w14:paraId="71BF42FA" w14:textId="77777777" w:rsidR="007D7775" w:rsidRPr="00762FCF" w:rsidRDefault="007D7775" w:rsidP="00762FCF">
            <w:pPr>
              <w:spacing w:after="0" w:line="240" w:lineRule="auto"/>
              <w:rPr>
                <w:rFonts w:asciiTheme="minorHAnsi" w:hAnsiTheme="minorHAnsi" w:cstheme="minorHAnsi"/>
                <w:b/>
                <w:lang w:val="en-US"/>
              </w:rPr>
            </w:pPr>
            <w:r w:rsidRPr="00762FCF">
              <w:rPr>
                <w:rFonts w:asciiTheme="minorHAnsi" w:hAnsiTheme="minorHAnsi" w:cstheme="minorHAnsi"/>
                <w:b/>
                <w:lang w:val="en-US"/>
              </w:rPr>
              <w:t xml:space="preserve">WPC. Activity C1. </w:t>
            </w:r>
          </w:p>
          <w:p w14:paraId="517962EF" w14:textId="77777777" w:rsidR="007D7775" w:rsidRPr="00762FCF" w:rsidRDefault="007D7775" w:rsidP="00762FCF">
            <w:pPr>
              <w:spacing w:after="0" w:line="240" w:lineRule="auto"/>
              <w:rPr>
                <w:rFonts w:asciiTheme="minorHAnsi" w:hAnsiTheme="minorHAnsi" w:cstheme="minorHAnsi"/>
                <w:lang w:val="en-US"/>
              </w:rPr>
            </w:pPr>
            <w:r w:rsidRPr="00762FCF">
              <w:rPr>
                <w:rFonts w:asciiTheme="minorHAnsi" w:hAnsiTheme="minorHAnsi" w:cstheme="minorHAnsi"/>
                <w:lang w:val="en-US"/>
              </w:rPr>
              <w:t>C.2.4. Layout for project publications (outputs) for UA, delivery date: 10.22, target value: 4 - Output T1.1 Standardized methodology for monitoring, OT1.3 Capacity building program including materials for national training events OT3.4, OT2.2 Local cross-sectoral Reports on each tasks of the Expert’s contribution provided, according to Interreg rules</w:t>
            </w:r>
            <w:r w:rsidRPr="00762FCF">
              <w:rPr>
                <w:rFonts w:asciiTheme="minorHAnsi" w:hAnsiTheme="minorHAnsi" w:cstheme="minorHAnsi"/>
                <w:b/>
                <w:bCs/>
                <w:lang w:val="en-US"/>
              </w:rPr>
              <w:t>.</w:t>
            </w:r>
          </w:p>
        </w:tc>
      </w:tr>
      <w:tr w:rsidR="007D7775" w:rsidRPr="00762FCF" w14:paraId="5EA99016" w14:textId="77777777" w:rsidTr="00E07D32">
        <w:tc>
          <w:tcPr>
            <w:tcW w:w="1837" w:type="dxa"/>
          </w:tcPr>
          <w:p w14:paraId="6C66D502" w14:textId="38DB434E" w:rsidR="007D7775" w:rsidRPr="00762FCF" w:rsidRDefault="007D7775" w:rsidP="00762FCF">
            <w:pPr>
              <w:widowControl w:val="0"/>
              <w:spacing w:after="0" w:line="240" w:lineRule="auto"/>
              <w:rPr>
                <w:rFonts w:asciiTheme="minorHAnsi" w:hAnsiTheme="minorHAnsi" w:cstheme="minorHAnsi"/>
                <w:lang w:val="en-US"/>
              </w:rPr>
            </w:pPr>
            <w:r w:rsidRPr="00762FCF">
              <w:rPr>
                <w:rFonts w:asciiTheme="minorHAnsi" w:hAnsiTheme="minorHAnsi" w:cstheme="minorHAnsi"/>
                <w:lang w:val="en-US"/>
              </w:rPr>
              <w:t xml:space="preserve">4th </w:t>
            </w:r>
            <w:r w:rsidR="00762FCF" w:rsidRPr="00CC64B5">
              <w:rPr>
                <w:rFonts w:asciiTheme="minorHAnsi" w:hAnsiTheme="minorHAnsi" w:cstheme="minorHAnsi"/>
                <w:lang w:val="en-US"/>
              </w:rPr>
              <w:t>period</w:t>
            </w:r>
          </w:p>
        </w:tc>
        <w:tc>
          <w:tcPr>
            <w:tcW w:w="1296" w:type="dxa"/>
          </w:tcPr>
          <w:p w14:paraId="4006A47D" w14:textId="77777777" w:rsidR="007D7775" w:rsidRPr="00762FCF" w:rsidRDefault="007D7775" w:rsidP="00762FCF">
            <w:pPr>
              <w:widowControl w:val="0"/>
              <w:spacing w:after="0" w:line="240" w:lineRule="auto"/>
              <w:rPr>
                <w:rFonts w:asciiTheme="minorHAnsi" w:hAnsiTheme="minorHAnsi" w:cstheme="minorHAnsi"/>
                <w:lang w:val="en-US"/>
              </w:rPr>
            </w:pPr>
            <w:r w:rsidRPr="00762FCF">
              <w:rPr>
                <w:rFonts w:asciiTheme="minorHAnsi" w:hAnsiTheme="minorHAnsi" w:cstheme="minorHAnsi"/>
                <w:lang w:val="en-US"/>
              </w:rPr>
              <w:t>31.12.2022</w:t>
            </w:r>
          </w:p>
        </w:tc>
        <w:tc>
          <w:tcPr>
            <w:tcW w:w="6501" w:type="dxa"/>
          </w:tcPr>
          <w:p w14:paraId="59E12580" w14:textId="77777777" w:rsidR="007D7775" w:rsidRPr="00762FCF" w:rsidRDefault="007D7775" w:rsidP="00762FCF">
            <w:pPr>
              <w:spacing w:after="0" w:line="240" w:lineRule="auto"/>
              <w:rPr>
                <w:rFonts w:asciiTheme="minorHAnsi" w:hAnsiTheme="minorHAnsi" w:cstheme="minorHAnsi"/>
                <w:b/>
                <w:lang w:val="en-US"/>
              </w:rPr>
            </w:pPr>
            <w:r w:rsidRPr="00762FCF">
              <w:rPr>
                <w:rFonts w:asciiTheme="minorHAnsi" w:hAnsiTheme="minorHAnsi" w:cstheme="minorHAnsi"/>
                <w:b/>
                <w:lang w:val="en-US"/>
              </w:rPr>
              <w:t xml:space="preserve">WPT2. Activity T2.1 </w:t>
            </w:r>
          </w:p>
          <w:p w14:paraId="2D689464" w14:textId="1D300ECA" w:rsidR="007D7775" w:rsidRPr="00762FCF" w:rsidRDefault="007D7775" w:rsidP="00762FCF">
            <w:pPr>
              <w:spacing w:after="0" w:line="240" w:lineRule="auto"/>
              <w:rPr>
                <w:rFonts w:asciiTheme="minorHAnsi" w:hAnsiTheme="minorHAnsi" w:cstheme="minorHAnsi"/>
                <w:lang w:val="en-US"/>
              </w:rPr>
            </w:pPr>
            <w:r w:rsidRPr="00762FCF">
              <w:rPr>
                <w:rFonts w:asciiTheme="minorHAnsi" w:hAnsiTheme="minorHAnsi" w:cstheme="minorHAnsi"/>
                <w:lang w:val="en-US"/>
              </w:rPr>
              <w:t>2.1.2. Local meetings with the working group and other local stakeholders, target value 3 per pilot area, delivery date: 12.2022 Report on Expert participation and contribution provided, according to Interreg rules.</w:t>
            </w:r>
          </w:p>
          <w:p w14:paraId="20118198" w14:textId="77777777" w:rsidR="007D7775" w:rsidRPr="00762FCF" w:rsidRDefault="007D7775" w:rsidP="00762FCF">
            <w:pPr>
              <w:spacing w:after="0" w:line="240" w:lineRule="auto"/>
              <w:rPr>
                <w:rFonts w:asciiTheme="minorHAnsi" w:hAnsiTheme="minorHAnsi" w:cstheme="minorHAnsi"/>
                <w:b/>
                <w:lang w:val="en-US"/>
              </w:rPr>
            </w:pPr>
            <w:r w:rsidRPr="00762FCF">
              <w:rPr>
                <w:rFonts w:asciiTheme="minorHAnsi" w:hAnsiTheme="minorHAnsi" w:cstheme="minorHAnsi"/>
                <w:b/>
                <w:lang w:val="en-US"/>
              </w:rPr>
              <w:t xml:space="preserve">WPT2. Activity T2.3 </w:t>
            </w:r>
          </w:p>
          <w:p w14:paraId="5AA55FB6" w14:textId="77777777" w:rsidR="007D7775" w:rsidRPr="00762FCF" w:rsidRDefault="007D7775" w:rsidP="00762FCF">
            <w:pPr>
              <w:spacing w:after="0" w:line="240" w:lineRule="auto"/>
              <w:rPr>
                <w:rFonts w:asciiTheme="minorHAnsi" w:hAnsiTheme="minorHAnsi" w:cstheme="minorHAnsi"/>
                <w:lang w:val="en-US"/>
              </w:rPr>
            </w:pPr>
            <w:r w:rsidRPr="00762FCF">
              <w:rPr>
                <w:rFonts w:asciiTheme="minorHAnsi" w:hAnsiTheme="minorHAnsi" w:cstheme="minorHAnsi"/>
                <w:lang w:val="en-US"/>
              </w:rPr>
              <w:t>Actions for implementing monitoring program and operational plans partly implemented in UA, target number: 1, delivery date: 12.2022 Report on Expert support provided,</w:t>
            </w:r>
            <w:r w:rsidRPr="00762FCF">
              <w:rPr>
                <w:rFonts w:asciiTheme="minorHAnsi" w:hAnsiTheme="minorHAnsi" w:cstheme="minorHAnsi"/>
                <w:b/>
                <w:bCs/>
                <w:lang w:val="en-US"/>
              </w:rPr>
              <w:t xml:space="preserve"> </w:t>
            </w:r>
            <w:r w:rsidRPr="00762FCF">
              <w:rPr>
                <w:rFonts w:asciiTheme="minorHAnsi" w:hAnsiTheme="minorHAnsi" w:cstheme="minorHAnsi"/>
                <w:lang w:val="en-US"/>
              </w:rPr>
              <w:t>according to Interreg rules.</w:t>
            </w:r>
          </w:p>
          <w:p w14:paraId="1555AB80" w14:textId="77777777" w:rsidR="007D7775" w:rsidRPr="00762FCF" w:rsidRDefault="007D7775" w:rsidP="00762FCF">
            <w:pPr>
              <w:spacing w:after="0" w:line="240" w:lineRule="auto"/>
              <w:rPr>
                <w:rFonts w:asciiTheme="minorHAnsi" w:hAnsiTheme="minorHAnsi" w:cstheme="minorHAnsi"/>
                <w:b/>
                <w:lang w:val="en-US"/>
              </w:rPr>
            </w:pPr>
            <w:r w:rsidRPr="00762FCF">
              <w:rPr>
                <w:rFonts w:asciiTheme="minorHAnsi" w:hAnsiTheme="minorHAnsi" w:cstheme="minorHAnsi"/>
                <w:b/>
                <w:lang w:val="en-US"/>
              </w:rPr>
              <w:t xml:space="preserve">WPT3. Activity T3.3 </w:t>
            </w:r>
          </w:p>
          <w:p w14:paraId="12A113F0" w14:textId="77777777" w:rsidR="007D7775" w:rsidRPr="00762FCF" w:rsidRDefault="007D7775" w:rsidP="00762FCF">
            <w:pPr>
              <w:spacing w:after="0" w:line="240" w:lineRule="auto"/>
              <w:rPr>
                <w:rFonts w:asciiTheme="minorHAnsi" w:hAnsiTheme="minorHAnsi" w:cstheme="minorHAnsi"/>
                <w:lang w:val="en-US"/>
              </w:rPr>
            </w:pPr>
            <w:r w:rsidRPr="00762FCF">
              <w:rPr>
                <w:rFonts w:asciiTheme="minorHAnsi" w:hAnsiTheme="minorHAnsi" w:cstheme="minorHAnsi"/>
                <w:lang w:val="en-US"/>
              </w:rPr>
              <w:t>International conference on Green Infrastructure and implications with transport infrastructure, delivery date: 09.2022 Report on Expert participation and contribution provided, according to Interreg rules.</w:t>
            </w:r>
          </w:p>
          <w:p w14:paraId="488687C6" w14:textId="77777777" w:rsidR="007D7775" w:rsidRPr="00762FCF" w:rsidRDefault="007D7775" w:rsidP="00762FCF">
            <w:pPr>
              <w:spacing w:after="0" w:line="240" w:lineRule="auto"/>
              <w:rPr>
                <w:rFonts w:asciiTheme="minorHAnsi" w:hAnsiTheme="minorHAnsi" w:cstheme="minorHAnsi"/>
                <w:b/>
                <w:lang w:val="en-US"/>
              </w:rPr>
            </w:pPr>
            <w:r w:rsidRPr="00762FCF">
              <w:rPr>
                <w:rFonts w:asciiTheme="minorHAnsi" w:hAnsiTheme="minorHAnsi" w:cstheme="minorHAnsi"/>
                <w:b/>
                <w:lang w:val="en-US"/>
              </w:rPr>
              <w:t xml:space="preserve">WPC. Activity C1. </w:t>
            </w:r>
          </w:p>
          <w:p w14:paraId="6C138980" w14:textId="77777777" w:rsidR="007D7775" w:rsidRPr="00762FCF" w:rsidRDefault="007D7775" w:rsidP="00762FCF">
            <w:pPr>
              <w:spacing w:after="0" w:line="240" w:lineRule="auto"/>
              <w:rPr>
                <w:rFonts w:asciiTheme="minorHAnsi" w:hAnsiTheme="minorHAnsi" w:cstheme="minorHAnsi"/>
                <w:lang w:val="en-US"/>
              </w:rPr>
            </w:pPr>
            <w:r w:rsidRPr="00762FCF">
              <w:rPr>
                <w:rFonts w:asciiTheme="minorHAnsi" w:hAnsiTheme="minorHAnsi" w:cstheme="minorHAnsi"/>
                <w:lang w:val="en-US"/>
              </w:rPr>
              <w:t>C.2.1. Newsletter, target value 5, delivery date: 12.2022 Report on Expert contribution provided, according to Interreg rules.</w:t>
            </w:r>
          </w:p>
          <w:p w14:paraId="448ED3C8" w14:textId="77777777" w:rsidR="007D7775" w:rsidRPr="00762FCF" w:rsidRDefault="007D7775" w:rsidP="00762FCF">
            <w:pPr>
              <w:spacing w:after="0" w:line="240" w:lineRule="auto"/>
              <w:rPr>
                <w:rFonts w:asciiTheme="minorHAnsi" w:hAnsiTheme="minorHAnsi" w:cstheme="minorHAnsi"/>
                <w:lang w:val="en-US"/>
              </w:rPr>
            </w:pPr>
            <w:r w:rsidRPr="00762FCF">
              <w:rPr>
                <w:rFonts w:asciiTheme="minorHAnsi" w:hAnsiTheme="minorHAnsi" w:cstheme="minorHAnsi"/>
                <w:lang w:val="en-US"/>
              </w:rPr>
              <w:t>C.2.2. Flyers on project information, outputs and results, target value 2, delivery date: 12.2022 Report on Expert contribution provided.</w:t>
            </w:r>
          </w:p>
          <w:p w14:paraId="365F893B" w14:textId="77777777" w:rsidR="007D7775" w:rsidRPr="00762FCF" w:rsidRDefault="007D7775" w:rsidP="00762FCF">
            <w:pPr>
              <w:spacing w:after="0" w:line="240" w:lineRule="auto"/>
              <w:rPr>
                <w:rFonts w:asciiTheme="minorHAnsi" w:hAnsiTheme="minorHAnsi" w:cstheme="minorHAnsi"/>
                <w:lang w:val="en-US"/>
              </w:rPr>
            </w:pPr>
            <w:r w:rsidRPr="00762FCF">
              <w:rPr>
                <w:rFonts w:asciiTheme="minorHAnsi" w:hAnsiTheme="minorHAnsi" w:cstheme="minorHAnsi"/>
                <w:lang w:val="en-US"/>
              </w:rPr>
              <w:t>C.2.4. Layout for project publications (outputs), delivery date: 10.22, target value: 4 - Output T1.1 Standardized methodology for monitoring, OT1.3 Capacity building program including materials for national training events OT3.4, OT2.2 Local cross-sectoral Expert contribution provided, reports on own contribution in the task for each document separately</w:t>
            </w:r>
            <w:r w:rsidRPr="00762FCF">
              <w:rPr>
                <w:rFonts w:asciiTheme="minorHAnsi" w:hAnsiTheme="minorHAnsi" w:cstheme="minorHAnsi"/>
                <w:b/>
                <w:bCs/>
                <w:lang w:val="en-US"/>
              </w:rPr>
              <w:t>.</w:t>
            </w:r>
          </w:p>
          <w:p w14:paraId="0A2073A7" w14:textId="77777777" w:rsidR="007D7775" w:rsidRPr="00762FCF" w:rsidRDefault="007D7775" w:rsidP="00762FCF">
            <w:pPr>
              <w:spacing w:after="0" w:line="240" w:lineRule="auto"/>
              <w:rPr>
                <w:rFonts w:asciiTheme="minorHAnsi" w:hAnsiTheme="minorHAnsi" w:cstheme="minorHAnsi"/>
                <w:b/>
                <w:lang w:val="en-US"/>
              </w:rPr>
            </w:pPr>
            <w:r w:rsidRPr="00762FCF">
              <w:rPr>
                <w:rFonts w:asciiTheme="minorHAnsi" w:hAnsiTheme="minorHAnsi" w:cstheme="minorHAnsi"/>
                <w:b/>
                <w:lang w:val="en-US"/>
              </w:rPr>
              <w:t xml:space="preserve">WPC. Activity C.3 </w:t>
            </w:r>
          </w:p>
          <w:p w14:paraId="1A0191A1" w14:textId="77777777" w:rsidR="007D7775" w:rsidRPr="00762FCF" w:rsidRDefault="007D7775" w:rsidP="00762FCF">
            <w:pPr>
              <w:spacing w:after="0" w:line="240" w:lineRule="auto"/>
              <w:rPr>
                <w:rFonts w:asciiTheme="minorHAnsi" w:hAnsiTheme="minorHAnsi" w:cstheme="minorHAnsi"/>
                <w:lang w:val="en-US"/>
              </w:rPr>
            </w:pPr>
            <w:r w:rsidRPr="00762FCF">
              <w:rPr>
                <w:rFonts w:asciiTheme="minorHAnsi" w:hAnsiTheme="minorHAnsi" w:cstheme="minorHAnsi"/>
                <w:lang w:val="en-US"/>
              </w:rPr>
              <w:t>Final conference, target value: 1, delivery date: 12.2022 Expert participation provided, report on own contribution in the task.</w:t>
            </w:r>
          </w:p>
          <w:p w14:paraId="493C9DA9" w14:textId="77777777" w:rsidR="007D7775" w:rsidRPr="00762FCF" w:rsidRDefault="007D7775" w:rsidP="00762FCF">
            <w:pPr>
              <w:spacing w:after="0" w:line="240" w:lineRule="auto"/>
              <w:rPr>
                <w:rFonts w:asciiTheme="minorHAnsi" w:hAnsiTheme="minorHAnsi" w:cstheme="minorHAnsi"/>
                <w:b/>
                <w:lang w:val="en-US"/>
              </w:rPr>
            </w:pPr>
            <w:r w:rsidRPr="00762FCF">
              <w:rPr>
                <w:rFonts w:asciiTheme="minorHAnsi" w:hAnsiTheme="minorHAnsi" w:cstheme="minorHAnsi"/>
                <w:b/>
                <w:lang w:val="en-US"/>
              </w:rPr>
              <w:t xml:space="preserve">WPC. Activity C.4 </w:t>
            </w:r>
          </w:p>
          <w:p w14:paraId="357943DF" w14:textId="77777777" w:rsidR="007D7775" w:rsidRPr="00762FCF" w:rsidRDefault="007D7775" w:rsidP="00762FCF">
            <w:pPr>
              <w:spacing w:after="0" w:line="240" w:lineRule="auto"/>
              <w:rPr>
                <w:rFonts w:asciiTheme="minorHAnsi" w:hAnsiTheme="minorHAnsi" w:cstheme="minorHAnsi"/>
                <w:lang w:val="en-US"/>
              </w:rPr>
            </w:pPr>
            <w:r w:rsidRPr="00762FCF">
              <w:rPr>
                <w:rFonts w:asciiTheme="minorHAnsi" w:hAnsiTheme="minorHAnsi" w:cstheme="minorHAnsi"/>
                <w:lang w:val="en-US"/>
              </w:rPr>
              <w:t>C.4.1. Website's contents update and replication in English and national languages, target value 4, delivery date: 12.2022 Report on Expert input and translations provided</w:t>
            </w:r>
          </w:p>
          <w:p w14:paraId="082D95EF" w14:textId="77777777" w:rsidR="007D7775" w:rsidRPr="00762FCF" w:rsidRDefault="007D7775" w:rsidP="00762FCF">
            <w:pPr>
              <w:spacing w:after="0" w:line="240" w:lineRule="auto"/>
              <w:rPr>
                <w:rFonts w:asciiTheme="minorHAnsi" w:hAnsiTheme="minorHAnsi" w:cstheme="minorHAnsi"/>
                <w:lang w:val="en-US"/>
              </w:rPr>
            </w:pPr>
            <w:r w:rsidRPr="00762FCF">
              <w:rPr>
                <w:rFonts w:asciiTheme="minorHAnsi" w:hAnsiTheme="minorHAnsi" w:cstheme="minorHAnsi"/>
                <w:lang w:val="en-US"/>
              </w:rPr>
              <w:t>C.4.2. Postings on Facebook and Twitter in English and local languages, target value: 5, delivery date: 12.2022 Report on Expert input and translations provided</w:t>
            </w:r>
          </w:p>
          <w:p w14:paraId="57DDB615" w14:textId="77777777" w:rsidR="007D7775" w:rsidRPr="00762FCF" w:rsidRDefault="007D7775" w:rsidP="00762FCF">
            <w:pPr>
              <w:spacing w:after="0" w:line="240" w:lineRule="auto"/>
              <w:rPr>
                <w:rFonts w:asciiTheme="minorHAnsi" w:hAnsiTheme="minorHAnsi" w:cstheme="minorHAnsi"/>
                <w:lang w:val="en-US"/>
              </w:rPr>
            </w:pPr>
            <w:r w:rsidRPr="00762FCF">
              <w:rPr>
                <w:rFonts w:asciiTheme="minorHAnsi" w:hAnsiTheme="minorHAnsi" w:cstheme="minorHAnsi"/>
                <w:lang w:val="en-US"/>
              </w:rPr>
              <w:lastRenderedPageBreak/>
              <w:t>C.4.3. Twitter Adventure in the MYOS patterns, target value 1, delivery date: 09.2022 Report on Expert input and translations provided</w:t>
            </w:r>
          </w:p>
          <w:p w14:paraId="6F9F2FAC" w14:textId="77777777" w:rsidR="007D7775" w:rsidRPr="00762FCF" w:rsidRDefault="007D7775" w:rsidP="00762FCF">
            <w:pPr>
              <w:spacing w:after="0" w:line="240" w:lineRule="auto"/>
              <w:rPr>
                <w:rFonts w:asciiTheme="minorHAnsi" w:hAnsiTheme="minorHAnsi" w:cstheme="minorHAnsi"/>
                <w:lang w:val="en-US"/>
              </w:rPr>
            </w:pPr>
            <w:r w:rsidRPr="00762FCF">
              <w:rPr>
                <w:rFonts w:asciiTheme="minorHAnsi" w:hAnsiTheme="minorHAnsi" w:cstheme="minorHAnsi"/>
                <w:lang w:val="en-US"/>
              </w:rPr>
              <w:t>C.4.4. Press articles and publications in English and local languages, target value 2, delivery date: 12.2022 Report on Expert input and translations provided</w:t>
            </w:r>
          </w:p>
          <w:p w14:paraId="48F4D6D7" w14:textId="77777777" w:rsidR="007D7775" w:rsidRPr="00762FCF" w:rsidRDefault="007D7775" w:rsidP="00762FCF">
            <w:pPr>
              <w:spacing w:after="0" w:line="240" w:lineRule="auto"/>
              <w:rPr>
                <w:rFonts w:asciiTheme="minorHAnsi" w:hAnsiTheme="minorHAnsi" w:cstheme="minorHAnsi"/>
                <w:b/>
                <w:lang w:val="en-US"/>
              </w:rPr>
            </w:pPr>
            <w:r w:rsidRPr="00762FCF">
              <w:rPr>
                <w:rFonts w:asciiTheme="minorHAnsi" w:hAnsiTheme="minorHAnsi" w:cstheme="minorHAnsi"/>
                <w:b/>
                <w:lang w:val="en-US"/>
              </w:rPr>
              <w:t xml:space="preserve">WPC. Activity C.5 </w:t>
            </w:r>
          </w:p>
          <w:p w14:paraId="73E2CB99" w14:textId="77777777" w:rsidR="007D7775" w:rsidRPr="00762FCF" w:rsidRDefault="007D7775" w:rsidP="00762FCF">
            <w:pPr>
              <w:spacing w:after="0" w:line="240" w:lineRule="auto"/>
              <w:rPr>
                <w:rFonts w:asciiTheme="minorHAnsi" w:hAnsiTheme="minorHAnsi" w:cstheme="minorHAnsi"/>
                <w:lang w:val="en-US"/>
              </w:rPr>
            </w:pPr>
            <w:r w:rsidRPr="00762FCF">
              <w:rPr>
                <w:rFonts w:asciiTheme="minorHAnsi" w:hAnsiTheme="minorHAnsi" w:cstheme="minorHAnsi"/>
                <w:lang w:val="en-US"/>
              </w:rPr>
              <w:t>C.5.1. Site specific giveaways, target value 5, delivery date: 09.2022 Report on Expert contribution provided</w:t>
            </w:r>
          </w:p>
        </w:tc>
      </w:tr>
    </w:tbl>
    <w:p w14:paraId="25A657AF" w14:textId="77777777" w:rsidR="007D7775" w:rsidRPr="00762FCF" w:rsidRDefault="007D7775" w:rsidP="00762FCF">
      <w:pPr>
        <w:pStyle w:val="Listaszerbekezds"/>
        <w:spacing w:after="0" w:line="240" w:lineRule="auto"/>
        <w:ind w:left="288"/>
        <w:rPr>
          <w:rFonts w:asciiTheme="minorHAnsi" w:hAnsiTheme="minorHAnsi" w:cstheme="minorHAnsi"/>
          <w:b/>
          <w:u w:val="single"/>
          <w:lang w:val="en-US"/>
        </w:rPr>
      </w:pPr>
    </w:p>
    <w:p w14:paraId="5F9850B7" w14:textId="77777777" w:rsidR="00F96429" w:rsidRPr="00762FCF" w:rsidRDefault="00F96429" w:rsidP="00762FCF">
      <w:pPr>
        <w:pStyle w:val="Listaszerbekezds"/>
        <w:numPr>
          <w:ilvl w:val="0"/>
          <w:numId w:val="1"/>
        </w:numPr>
        <w:spacing w:after="0" w:line="240" w:lineRule="auto"/>
        <w:ind w:left="720"/>
        <w:rPr>
          <w:rFonts w:asciiTheme="minorHAnsi" w:hAnsiTheme="minorHAnsi" w:cstheme="minorHAnsi"/>
          <w:b/>
          <w:u w:val="single"/>
          <w:lang w:val="en-US"/>
        </w:rPr>
      </w:pPr>
      <w:r w:rsidRPr="00762FCF">
        <w:rPr>
          <w:rFonts w:asciiTheme="minorHAnsi" w:hAnsiTheme="minorHAnsi" w:cstheme="minorHAnsi"/>
          <w:b/>
          <w:u w:val="single"/>
          <w:lang w:val="en-US"/>
        </w:rPr>
        <w:t>TIME HORIZON OF ACTIVITY AND LOCATION</w:t>
      </w:r>
    </w:p>
    <w:p w14:paraId="1BC49FB9" w14:textId="77777777" w:rsidR="00762FCF" w:rsidRPr="00762FCF" w:rsidRDefault="00762FCF" w:rsidP="00762FCF">
      <w:pPr>
        <w:spacing w:after="0" w:line="240" w:lineRule="auto"/>
        <w:jc w:val="both"/>
        <w:rPr>
          <w:rFonts w:asciiTheme="minorHAnsi" w:hAnsiTheme="minorHAnsi" w:cstheme="minorHAnsi"/>
          <w:lang w:val="en-US"/>
        </w:rPr>
      </w:pPr>
      <w:r w:rsidRPr="00762FCF">
        <w:rPr>
          <w:rFonts w:asciiTheme="minorHAnsi" w:hAnsiTheme="minorHAnsi" w:cstheme="minorHAnsi"/>
          <w:lang w:val="en-US"/>
        </w:rPr>
        <w:t xml:space="preserve">The tasks should be carried out during the lifetime of the </w:t>
      </w:r>
      <w:proofErr w:type="spellStart"/>
      <w:r w:rsidRPr="00762FCF">
        <w:rPr>
          <w:rFonts w:asciiTheme="minorHAnsi" w:hAnsiTheme="minorHAnsi" w:cstheme="minorHAnsi"/>
          <w:lang w:val="en-US"/>
        </w:rPr>
        <w:t>SaveGREEN</w:t>
      </w:r>
      <w:proofErr w:type="spellEnd"/>
      <w:r w:rsidRPr="00762FCF">
        <w:rPr>
          <w:rFonts w:asciiTheme="minorHAnsi" w:hAnsiTheme="minorHAnsi" w:cstheme="minorHAnsi"/>
          <w:lang w:val="en-US"/>
        </w:rPr>
        <w:t xml:space="preserve"> Project, 5 December 2020 until 31 December 2022, preferably in a location in or around the Ukrainian part of the pilot area (Region of Transcarpathia).</w:t>
      </w:r>
    </w:p>
    <w:p w14:paraId="256EF1D5" w14:textId="77777777" w:rsidR="00F96429" w:rsidRPr="00762FCF" w:rsidRDefault="00F96429" w:rsidP="00762FCF">
      <w:pPr>
        <w:pStyle w:val="Listaszerbekezds"/>
        <w:spacing w:after="0" w:line="240" w:lineRule="auto"/>
        <w:ind w:left="360"/>
        <w:rPr>
          <w:rFonts w:asciiTheme="minorHAnsi" w:hAnsiTheme="minorHAnsi" w:cstheme="minorHAnsi"/>
          <w:lang w:val="en-US"/>
        </w:rPr>
      </w:pPr>
    </w:p>
    <w:p w14:paraId="2C4044E2" w14:textId="77777777" w:rsidR="00F96429" w:rsidRPr="00762FCF" w:rsidRDefault="00F96429" w:rsidP="00762FCF">
      <w:pPr>
        <w:pStyle w:val="Listaszerbekezds"/>
        <w:numPr>
          <w:ilvl w:val="0"/>
          <w:numId w:val="1"/>
        </w:numPr>
        <w:spacing w:after="0" w:line="240" w:lineRule="auto"/>
        <w:ind w:left="720"/>
        <w:rPr>
          <w:rFonts w:asciiTheme="minorHAnsi" w:hAnsiTheme="minorHAnsi" w:cstheme="minorHAnsi"/>
          <w:b/>
          <w:u w:val="single"/>
          <w:lang w:val="en-US"/>
        </w:rPr>
      </w:pPr>
      <w:r w:rsidRPr="00762FCF">
        <w:rPr>
          <w:rFonts w:asciiTheme="minorHAnsi" w:hAnsiTheme="minorHAnsi" w:cstheme="minorHAnsi"/>
          <w:b/>
          <w:u w:val="single"/>
          <w:lang w:val="en-US"/>
        </w:rPr>
        <w:t>REQUIREMENTS FOR A GOOD COOPERATION</w:t>
      </w:r>
    </w:p>
    <w:p w14:paraId="0E47F797" w14:textId="77777777" w:rsidR="00762FCF" w:rsidRPr="00CC64B5" w:rsidRDefault="00762FCF" w:rsidP="00762FCF">
      <w:pPr>
        <w:spacing w:after="0" w:line="240" w:lineRule="auto"/>
        <w:jc w:val="both"/>
        <w:rPr>
          <w:rFonts w:asciiTheme="minorHAnsi" w:hAnsiTheme="minorHAnsi" w:cstheme="minorHAnsi"/>
          <w:lang w:val="en-US"/>
        </w:rPr>
      </w:pPr>
      <w:r w:rsidRPr="00CC64B5">
        <w:rPr>
          <w:rFonts w:asciiTheme="minorHAnsi" w:hAnsiTheme="minorHAnsi" w:cstheme="minorHAnsi"/>
          <w:lang w:val="en-US"/>
        </w:rPr>
        <w:t>For the successful implementation of the tasks agreed within the present document, the expert will:</w:t>
      </w:r>
    </w:p>
    <w:p w14:paraId="79F214B9" w14:textId="77777777" w:rsidR="00762FCF" w:rsidRPr="00CC64B5" w:rsidRDefault="00762FCF" w:rsidP="00762FCF">
      <w:pPr>
        <w:pStyle w:val="Listaszerbekezds"/>
        <w:numPr>
          <w:ilvl w:val="0"/>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Accept that the working language of the project is English, meanwhile the local activities are implemented in Ukrainian, therefor all materials have to be delivered on both languages.</w:t>
      </w:r>
    </w:p>
    <w:p w14:paraId="5711F83D" w14:textId="77777777" w:rsidR="00762FCF" w:rsidRPr="00CC64B5" w:rsidRDefault="00762FCF" w:rsidP="00762FCF">
      <w:pPr>
        <w:pStyle w:val="Listaszerbekezds"/>
        <w:numPr>
          <w:ilvl w:val="0"/>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 xml:space="preserve">Work closely with the contractor CEEweb for Biodiversity, UA focal Point WWF-Ukraine, Lead Partner WWF Central and Eastern Europe based in Austria, Work Package T1 Leader Environment Agency Austria, Work Package T2 Leader Association </w:t>
      </w:r>
      <w:proofErr w:type="spellStart"/>
      <w:r w:rsidRPr="00CC64B5">
        <w:rPr>
          <w:rFonts w:asciiTheme="minorHAnsi" w:hAnsiTheme="minorHAnsi" w:cstheme="minorHAnsi"/>
          <w:lang w:val="en-US"/>
        </w:rPr>
        <w:t>Zarand</w:t>
      </w:r>
      <w:proofErr w:type="spellEnd"/>
      <w:r w:rsidRPr="00CC64B5">
        <w:rPr>
          <w:rFonts w:asciiTheme="minorHAnsi" w:hAnsiTheme="minorHAnsi" w:cstheme="minorHAnsi"/>
          <w:lang w:val="en-US"/>
        </w:rPr>
        <w:t xml:space="preserve"> located in Romania, Work Package T3 Leader WWF Danube-Carpathian </w:t>
      </w:r>
      <w:proofErr w:type="spellStart"/>
      <w:r w:rsidRPr="00CC64B5">
        <w:rPr>
          <w:rFonts w:asciiTheme="minorHAnsi" w:hAnsiTheme="minorHAnsi" w:cstheme="minorHAnsi"/>
          <w:lang w:val="en-US"/>
        </w:rPr>
        <w:t>Programme</w:t>
      </w:r>
      <w:proofErr w:type="spellEnd"/>
      <w:r w:rsidRPr="00CC64B5">
        <w:rPr>
          <w:rFonts w:asciiTheme="minorHAnsi" w:hAnsiTheme="minorHAnsi" w:cstheme="minorHAnsi"/>
          <w:lang w:val="en-US"/>
        </w:rPr>
        <w:t xml:space="preserve"> Romania, and Work Package Communication Leader CEEweb based in Hungary, </w:t>
      </w:r>
    </w:p>
    <w:p w14:paraId="676D1FE3" w14:textId="77777777" w:rsidR="00762FCF" w:rsidRPr="00CC64B5" w:rsidRDefault="00762FCF" w:rsidP="00762FCF">
      <w:pPr>
        <w:pStyle w:val="Listaszerbekezds"/>
        <w:numPr>
          <w:ilvl w:val="0"/>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Communicate and cooperate with Pilot Area Leaders located in Austria, Bulgaria, the Czech Republic, Hungary, and Romania,</w:t>
      </w:r>
    </w:p>
    <w:p w14:paraId="606D3E99" w14:textId="77777777" w:rsidR="00762FCF" w:rsidRPr="00CC64B5" w:rsidRDefault="00762FCF" w:rsidP="00762FCF">
      <w:pPr>
        <w:pStyle w:val="Listaszerbekezds"/>
        <w:numPr>
          <w:ilvl w:val="0"/>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Participate in the following events physical or on-line, according to expert choice:</w:t>
      </w:r>
    </w:p>
    <w:p w14:paraId="5A076C71" w14:textId="77777777" w:rsidR="00762FCF" w:rsidRPr="00CC64B5" w:rsidRDefault="00762FCF" w:rsidP="00762FCF">
      <w:pPr>
        <w:pStyle w:val="Listaszerbekezds"/>
        <w:numPr>
          <w:ilvl w:val="1"/>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Project Partner and SCOM Meetings,</w:t>
      </w:r>
    </w:p>
    <w:p w14:paraId="69D8045D" w14:textId="77777777" w:rsidR="00762FCF" w:rsidRPr="00CC64B5" w:rsidRDefault="00762FCF" w:rsidP="00762FCF">
      <w:pPr>
        <w:pStyle w:val="Listaszerbekezds"/>
        <w:numPr>
          <w:ilvl w:val="1"/>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Local meetings with relevant stakeholders including face-to-face meetings for the establishment of good cooperation and the elaboration of the Cross-sectoral operational plans and related issues for the Ukrainian pilot sites,</w:t>
      </w:r>
    </w:p>
    <w:p w14:paraId="1F2C5168" w14:textId="77777777" w:rsidR="00762FCF" w:rsidRPr="00CC64B5" w:rsidRDefault="00762FCF" w:rsidP="00762FCF">
      <w:pPr>
        <w:pStyle w:val="Listaszerbekezds"/>
        <w:numPr>
          <w:ilvl w:val="1"/>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Training event(s) in the Ukraine,</w:t>
      </w:r>
    </w:p>
    <w:p w14:paraId="023BD2A9" w14:textId="77777777" w:rsidR="00762FCF" w:rsidRPr="00CC64B5" w:rsidRDefault="00762FCF" w:rsidP="00762FCF">
      <w:pPr>
        <w:pStyle w:val="Listaszerbekezds"/>
        <w:numPr>
          <w:ilvl w:val="1"/>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Relevant Work Package meetings and conference calls when required.</w:t>
      </w:r>
    </w:p>
    <w:p w14:paraId="6AE1E0AA" w14:textId="77777777" w:rsidR="00F96429" w:rsidRPr="00762FCF" w:rsidRDefault="00F96429" w:rsidP="00762FCF">
      <w:pPr>
        <w:pStyle w:val="Listaszerbekezds"/>
        <w:spacing w:after="0" w:line="240" w:lineRule="auto"/>
        <w:ind w:left="1440"/>
        <w:jc w:val="both"/>
        <w:rPr>
          <w:rFonts w:asciiTheme="minorHAnsi" w:hAnsiTheme="minorHAnsi" w:cstheme="minorHAnsi"/>
          <w:lang w:val="en-US"/>
        </w:rPr>
      </w:pPr>
    </w:p>
    <w:p w14:paraId="1B5D7039" w14:textId="27C2DF16" w:rsidR="00204A78" w:rsidRPr="00762FCF" w:rsidRDefault="00204A78" w:rsidP="00762FCF">
      <w:pPr>
        <w:pStyle w:val="Listaszerbekezds"/>
        <w:numPr>
          <w:ilvl w:val="0"/>
          <w:numId w:val="1"/>
        </w:numPr>
        <w:spacing w:after="0" w:line="240" w:lineRule="auto"/>
        <w:ind w:left="720"/>
        <w:rPr>
          <w:rFonts w:asciiTheme="minorHAnsi" w:hAnsiTheme="minorHAnsi" w:cstheme="minorHAnsi"/>
          <w:b/>
          <w:u w:val="single"/>
          <w:lang w:val="en-US"/>
        </w:rPr>
      </w:pPr>
      <w:r w:rsidRPr="00762FCF">
        <w:rPr>
          <w:rFonts w:asciiTheme="minorHAnsi" w:hAnsiTheme="minorHAnsi" w:cstheme="minorHAnsi"/>
          <w:b/>
          <w:u w:val="single"/>
          <w:lang w:val="en-US"/>
        </w:rPr>
        <w:t xml:space="preserve">Requirement on offer: </w:t>
      </w:r>
    </w:p>
    <w:p w14:paraId="221DAA81" w14:textId="77777777" w:rsidR="00762FCF" w:rsidRPr="00CC64B5" w:rsidRDefault="00762FCF" w:rsidP="00762FCF">
      <w:pPr>
        <w:pStyle w:val="Listaszerbekezds"/>
        <w:spacing w:after="0" w:line="240" w:lineRule="auto"/>
        <w:jc w:val="both"/>
        <w:rPr>
          <w:rFonts w:asciiTheme="minorHAnsi" w:hAnsiTheme="minorHAnsi" w:cstheme="minorHAnsi"/>
          <w:lang w:val="en-US"/>
        </w:rPr>
      </w:pPr>
      <w:r w:rsidRPr="00CC64B5">
        <w:rPr>
          <w:rFonts w:asciiTheme="minorHAnsi" w:hAnsiTheme="minorHAnsi" w:cstheme="minorHAnsi"/>
          <w:lang w:val="en-US"/>
        </w:rPr>
        <w:t>The bid shall contain:</w:t>
      </w:r>
    </w:p>
    <w:p w14:paraId="6722D6A0" w14:textId="77777777" w:rsidR="00762FCF" w:rsidRPr="00CC64B5" w:rsidRDefault="00762FCF" w:rsidP="00762FCF">
      <w:pPr>
        <w:pStyle w:val="Listaszerbekezds"/>
        <w:numPr>
          <w:ilvl w:val="2"/>
          <w:numId w:val="2"/>
        </w:numPr>
        <w:spacing w:after="0" w:line="240" w:lineRule="auto"/>
        <w:ind w:left="1560"/>
        <w:jc w:val="both"/>
        <w:rPr>
          <w:rFonts w:asciiTheme="minorHAnsi" w:hAnsiTheme="minorHAnsi" w:cstheme="minorHAnsi"/>
          <w:lang w:val="en-US"/>
        </w:rPr>
      </w:pPr>
      <w:r w:rsidRPr="00CC64B5">
        <w:rPr>
          <w:rFonts w:asciiTheme="minorHAnsi" w:hAnsiTheme="minorHAnsi" w:cstheme="minorHAnsi"/>
          <w:lang w:val="en-US"/>
        </w:rPr>
        <w:t>Applicant shall provide detailed CV and reference list of previous experiences in this field proving their competences appropriate for tender requirements.</w:t>
      </w:r>
    </w:p>
    <w:p w14:paraId="3E90A811" w14:textId="77777777" w:rsidR="00762FCF" w:rsidRPr="00CC64B5" w:rsidRDefault="00762FCF" w:rsidP="00762FCF">
      <w:pPr>
        <w:pStyle w:val="Listaszerbekezds"/>
        <w:numPr>
          <w:ilvl w:val="2"/>
          <w:numId w:val="2"/>
        </w:numPr>
        <w:spacing w:after="0" w:line="240" w:lineRule="auto"/>
        <w:ind w:left="1560"/>
        <w:jc w:val="both"/>
        <w:rPr>
          <w:rFonts w:asciiTheme="minorHAnsi" w:hAnsiTheme="minorHAnsi" w:cstheme="minorHAnsi"/>
          <w:lang w:val="en-US"/>
        </w:rPr>
      </w:pPr>
      <w:r w:rsidRPr="00CC64B5">
        <w:rPr>
          <w:rFonts w:asciiTheme="minorHAnsi" w:hAnsiTheme="minorHAnsi" w:cstheme="minorHAnsi"/>
          <w:lang w:val="en-US"/>
        </w:rPr>
        <w:t xml:space="preserve">The </w:t>
      </w:r>
      <w:r w:rsidRPr="00CC64B5">
        <w:rPr>
          <w:rFonts w:asciiTheme="minorHAnsi" w:hAnsiTheme="minorHAnsi" w:cstheme="minorHAnsi"/>
          <w:b/>
          <w:bCs/>
          <w:lang w:val="en-US"/>
        </w:rPr>
        <w:t>detailed price offer</w:t>
      </w:r>
      <w:r w:rsidRPr="00CC64B5">
        <w:rPr>
          <w:rFonts w:asciiTheme="minorHAnsi" w:hAnsiTheme="minorHAnsi" w:cstheme="minorHAnsi"/>
          <w:lang w:val="en-US"/>
        </w:rPr>
        <w:t xml:space="preserve"> of </w:t>
      </w:r>
    </w:p>
    <w:p w14:paraId="4E8C7C40" w14:textId="77777777" w:rsidR="00762FCF" w:rsidRPr="00CC64B5" w:rsidRDefault="00762FCF" w:rsidP="00762FCF">
      <w:pPr>
        <w:pStyle w:val="Listaszerbekezds"/>
        <w:numPr>
          <w:ilvl w:val="3"/>
          <w:numId w:val="2"/>
        </w:numPr>
        <w:spacing w:after="0" w:line="240" w:lineRule="auto"/>
        <w:ind w:left="2127"/>
        <w:jc w:val="both"/>
        <w:rPr>
          <w:rFonts w:asciiTheme="minorHAnsi" w:hAnsiTheme="minorHAnsi" w:cstheme="minorHAnsi"/>
          <w:lang w:val="en-US"/>
        </w:rPr>
      </w:pPr>
      <w:r w:rsidRPr="00CC64B5">
        <w:rPr>
          <w:rFonts w:asciiTheme="minorHAnsi" w:hAnsiTheme="minorHAnsi" w:cstheme="minorHAnsi"/>
          <w:lang w:val="en-US"/>
        </w:rPr>
        <w:t xml:space="preserve">all fees/costs (including VAT if relevant) of professional services provided by applicant in the separation order of the tender as in </w:t>
      </w:r>
      <w:r w:rsidRPr="00CC64B5">
        <w:rPr>
          <w:rFonts w:asciiTheme="minorHAnsi" w:hAnsiTheme="minorHAnsi" w:cstheme="minorHAnsi"/>
          <w:i/>
          <w:iCs/>
          <w:lang w:val="en-US"/>
        </w:rPr>
        <w:t>II. Tasks</w:t>
      </w:r>
      <w:r w:rsidRPr="00CC64B5">
        <w:rPr>
          <w:rFonts w:asciiTheme="minorHAnsi" w:hAnsiTheme="minorHAnsi" w:cstheme="minorHAnsi"/>
          <w:lang w:val="en-US"/>
        </w:rPr>
        <w:t xml:space="preserve"> above, according to periods and tasks (including all technically and physically required materials and equipment, which make able applicant be able to full-fill the task, no separate reimbursement will be provided by the project),</w:t>
      </w:r>
    </w:p>
    <w:p w14:paraId="7E87888D" w14:textId="77777777" w:rsidR="00762FCF" w:rsidRPr="00CC64B5" w:rsidRDefault="00762FCF" w:rsidP="00762FCF">
      <w:pPr>
        <w:pStyle w:val="Listaszerbekezds"/>
        <w:numPr>
          <w:ilvl w:val="3"/>
          <w:numId w:val="2"/>
        </w:numPr>
        <w:spacing w:after="0" w:line="240" w:lineRule="auto"/>
        <w:ind w:left="2127"/>
        <w:jc w:val="both"/>
        <w:rPr>
          <w:rFonts w:asciiTheme="minorHAnsi" w:hAnsiTheme="minorHAnsi" w:cstheme="minorHAnsi"/>
          <w:lang w:val="en-US"/>
        </w:rPr>
      </w:pPr>
      <w:r w:rsidRPr="00CC64B5">
        <w:rPr>
          <w:rFonts w:asciiTheme="minorHAnsi" w:hAnsiTheme="minorHAnsi" w:cstheme="minorHAnsi"/>
          <w:lang w:val="en-US"/>
        </w:rPr>
        <w:t>event attending fees and expenses (no separate reimbursement will be provided by the project),</w:t>
      </w:r>
    </w:p>
    <w:p w14:paraId="308E793E" w14:textId="77777777" w:rsidR="00762FCF" w:rsidRPr="00CC64B5" w:rsidRDefault="00762FCF" w:rsidP="00762FCF">
      <w:pPr>
        <w:pStyle w:val="Listaszerbekezds"/>
        <w:numPr>
          <w:ilvl w:val="3"/>
          <w:numId w:val="2"/>
        </w:numPr>
        <w:spacing w:after="0" w:line="240" w:lineRule="auto"/>
        <w:ind w:left="2127"/>
        <w:jc w:val="both"/>
        <w:rPr>
          <w:rFonts w:asciiTheme="minorHAnsi" w:hAnsiTheme="minorHAnsi" w:cstheme="minorHAnsi"/>
          <w:lang w:val="en-US"/>
        </w:rPr>
      </w:pPr>
      <w:r w:rsidRPr="00CC64B5">
        <w:rPr>
          <w:rFonts w:asciiTheme="minorHAnsi" w:hAnsiTheme="minorHAnsi" w:cstheme="minorHAnsi"/>
          <w:lang w:val="en-US"/>
        </w:rPr>
        <w:t>all subcontractors’ fees – subcontractors may be involved to the project implementation in case it is communicated to CEEweb at least 15 days before the actual task implementation.</w:t>
      </w:r>
    </w:p>
    <w:p w14:paraId="2612FC12" w14:textId="77777777" w:rsidR="00E853A5" w:rsidRPr="00762FCF" w:rsidRDefault="00E853A5" w:rsidP="00762FCF">
      <w:pPr>
        <w:spacing w:after="0" w:line="240" w:lineRule="auto"/>
        <w:jc w:val="both"/>
        <w:rPr>
          <w:rFonts w:asciiTheme="minorHAnsi" w:hAnsiTheme="minorHAnsi" w:cstheme="minorHAnsi"/>
          <w:lang w:val="en-US"/>
        </w:rPr>
      </w:pPr>
    </w:p>
    <w:p w14:paraId="349F88B1" w14:textId="5BA2DF17" w:rsidR="008C6115" w:rsidRPr="00762FCF" w:rsidRDefault="00762FCF" w:rsidP="00762FCF">
      <w:pPr>
        <w:pStyle w:val="Listaszerbekezds"/>
        <w:numPr>
          <w:ilvl w:val="0"/>
          <w:numId w:val="1"/>
        </w:numPr>
        <w:spacing w:after="0" w:line="240" w:lineRule="auto"/>
        <w:ind w:left="720"/>
        <w:jc w:val="both"/>
        <w:rPr>
          <w:rFonts w:asciiTheme="minorHAnsi" w:hAnsiTheme="minorHAnsi" w:cstheme="minorHAnsi"/>
          <w:b/>
          <w:u w:val="single"/>
          <w:lang w:val="en-US"/>
        </w:rPr>
      </w:pPr>
      <w:r w:rsidRPr="00762FCF">
        <w:rPr>
          <w:rFonts w:asciiTheme="minorHAnsi" w:hAnsiTheme="minorHAnsi" w:cstheme="minorHAnsi"/>
          <w:b/>
          <w:u w:val="single"/>
          <w:lang w:val="en-US"/>
        </w:rPr>
        <w:t>Application criteria for individuals or organizations</w:t>
      </w:r>
      <w:r w:rsidR="008C6115" w:rsidRPr="00762FCF">
        <w:rPr>
          <w:rFonts w:asciiTheme="minorHAnsi" w:hAnsiTheme="minorHAnsi" w:cstheme="minorHAnsi"/>
          <w:b/>
          <w:u w:val="single"/>
          <w:lang w:val="en-US"/>
        </w:rPr>
        <w:t xml:space="preserve">: </w:t>
      </w:r>
    </w:p>
    <w:p w14:paraId="13FD8E96" w14:textId="77777777" w:rsidR="00762FCF" w:rsidRPr="00762FCF" w:rsidRDefault="00762FCF" w:rsidP="00762FCF">
      <w:pPr>
        <w:pStyle w:val="Listaszerbekezds"/>
        <w:numPr>
          <w:ilvl w:val="2"/>
          <w:numId w:val="2"/>
        </w:numPr>
        <w:spacing w:after="0" w:line="240" w:lineRule="auto"/>
        <w:jc w:val="both"/>
        <w:rPr>
          <w:rFonts w:asciiTheme="minorHAnsi" w:hAnsiTheme="minorHAnsi" w:cstheme="minorHAnsi"/>
          <w:lang w:val="en-US"/>
        </w:rPr>
      </w:pPr>
      <w:r w:rsidRPr="00762FCF">
        <w:rPr>
          <w:rFonts w:asciiTheme="minorHAnsi" w:hAnsiTheme="minorHAnsi" w:cstheme="minorHAnsi"/>
          <w:lang w:val="en-US"/>
        </w:rPr>
        <w:t xml:space="preserve">Knowledge / practical experience in communication and event organization </w:t>
      </w:r>
    </w:p>
    <w:p w14:paraId="0153CE2A" w14:textId="267A1296" w:rsidR="00762FCF" w:rsidRDefault="00762FCF" w:rsidP="00762FCF">
      <w:pPr>
        <w:pStyle w:val="Listaszerbekezds"/>
        <w:numPr>
          <w:ilvl w:val="2"/>
          <w:numId w:val="2"/>
        </w:numPr>
        <w:spacing w:after="0" w:line="240" w:lineRule="auto"/>
        <w:jc w:val="both"/>
        <w:rPr>
          <w:rFonts w:asciiTheme="minorHAnsi" w:hAnsiTheme="minorHAnsi" w:cstheme="minorHAnsi"/>
          <w:lang w:val="en-US"/>
        </w:rPr>
      </w:pPr>
      <w:r w:rsidRPr="00762FCF">
        <w:rPr>
          <w:rFonts w:asciiTheme="minorHAnsi" w:hAnsiTheme="minorHAnsi" w:cstheme="minorHAnsi"/>
          <w:lang w:val="en-US"/>
        </w:rPr>
        <w:lastRenderedPageBreak/>
        <w:t>Ability to work in a team with multi-cultural environment as well as individual with minimal directions</w:t>
      </w:r>
    </w:p>
    <w:p w14:paraId="0718C12E" w14:textId="77777777" w:rsidR="00762FCF" w:rsidRPr="00762FCF" w:rsidRDefault="00762FCF" w:rsidP="00762FCF">
      <w:pPr>
        <w:pStyle w:val="Listaszerbekezds"/>
        <w:numPr>
          <w:ilvl w:val="2"/>
          <w:numId w:val="2"/>
        </w:numPr>
        <w:spacing w:after="0" w:line="240" w:lineRule="auto"/>
        <w:jc w:val="both"/>
        <w:rPr>
          <w:rFonts w:asciiTheme="minorHAnsi" w:hAnsiTheme="minorHAnsi" w:cstheme="minorHAnsi"/>
          <w:lang w:val="en-US"/>
        </w:rPr>
      </w:pPr>
      <w:r w:rsidRPr="00762FCF">
        <w:rPr>
          <w:rFonts w:asciiTheme="minorHAnsi" w:hAnsiTheme="minorHAnsi" w:cstheme="minorHAnsi"/>
          <w:lang w:val="en-US"/>
        </w:rPr>
        <w:t>Excellent knowledge of English and Ukrainian languages.</w:t>
      </w:r>
    </w:p>
    <w:p w14:paraId="73FAF6EE" w14:textId="77777777" w:rsidR="00762FCF" w:rsidRPr="00CC64B5" w:rsidRDefault="00762FCF" w:rsidP="00762FCF">
      <w:pPr>
        <w:pStyle w:val="Listaszerbekezds"/>
        <w:numPr>
          <w:ilvl w:val="2"/>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The applicant can be an entrepreneur, or private company, or consortium.</w:t>
      </w:r>
    </w:p>
    <w:p w14:paraId="7DE00297" w14:textId="77777777" w:rsidR="00762FCF" w:rsidRPr="00CC64B5" w:rsidRDefault="00762FCF" w:rsidP="00762FCF">
      <w:pPr>
        <w:pStyle w:val="Listaszerbekezds"/>
        <w:numPr>
          <w:ilvl w:val="2"/>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The applicant shall declare that owns an IBAN number bank account, appropriate for European banking activities – Declaration form signed as Annex 2.</w:t>
      </w:r>
    </w:p>
    <w:p w14:paraId="15D05E0F" w14:textId="77777777" w:rsidR="00762FCF" w:rsidRPr="00CC64B5" w:rsidRDefault="00762FCF" w:rsidP="00762FCF">
      <w:pPr>
        <w:pStyle w:val="Listaszerbekezds"/>
        <w:numPr>
          <w:ilvl w:val="2"/>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Applicant shall declare the acceptance that all activity must full-filling all regulations of Interreg DTP as donor expectations and rules. – Declaration form signed as Annex 2.</w:t>
      </w:r>
    </w:p>
    <w:p w14:paraId="75B51B05" w14:textId="77777777" w:rsidR="00762FCF" w:rsidRPr="00CC64B5" w:rsidRDefault="00762FCF" w:rsidP="00762FCF">
      <w:pPr>
        <w:pStyle w:val="Listaszerbekezds"/>
        <w:numPr>
          <w:ilvl w:val="2"/>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Applicant shall declare that able to provide invoice in electronic and hard copy formats acceptable according to Interreg and EU laws and rules. – Declaration form signed as Annex 2.</w:t>
      </w:r>
    </w:p>
    <w:p w14:paraId="3DF2AD0B" w14:textId="77777777" w:rsidR="00762FCF" w:rsidRPr="00CC64B5" w:rsidRDefault="00762FCF" w:rsidP="00762FCF">
      <w:pPr>
        <w:pStyle w:val="Listaszerbekezds"/>
        <w:numPr>
          <w:ilvl w:val="2"/>
          <w:numId w:val="2"/>
        </w:numPr>
        <w:spacing w:after="0" w:line="240" w:lineRule="auto"/>
        <w:jc w:val="both"/>
        <w:rPr>
          <w:rFonts w:asciiTheme="minorHAnsi" w:hAnsiTheme="minorHAnsi" w:cstheme="minorHAnsi"/>
          <w:lang w:val="en-US"/>
        </w:rPr>
      </w:pPr>
      <w:r w:rsidRPr="00CC64B5">
        <w:rPr>
          <w:rFonts w:asciiTheme="minorHAnsi" w:hAnsiTheme="minorHAnsi" w:cstheme="minorHAnsi"/>
          <w:lang w:val="en-US"/>
        </w:rPr>
        <w:t>Good working skills of Ukrainian and English languages.</w:t>
      </w:r>
    </w:p>
    <w:p w14:paraId="7038E6E6" w14:textId="77777777" w:rsidR="00762FCF" w:rsidRPr="00762FCF" w:rsidRDefault="00762FCF" w:rsidP="00762FCF">
      <w:pPr>
        <w:pStyle w:val="Listaszerbekezds"/>
        <w:spacing w:after="0" w:line="240" w:lineRule="auto"/>
        <w:ind w:left="2160"/>
        <w:jc w:val="both"/>
        <w:rPr>
          <w:rFonts w:asciiTheme="minorHAnsi" w:hAnsiTheme="minorHAnsi" w:cstheme="minorHAnsi"/>
          <w:lang w:val="en-US"/>
        </w:rPr>
      </w:pPr>
    </w:p>
    <w:p w14:paraId="22934129" w14:textId="77777777" w:rsidR="00204A78" w:rsidRPr="00762FCF" w:rsidRDefault="00204A78" w:rsidP="00762FCF">
      <w:pPr>
        <w:pStyle w:val="Listaszerbekezds"/>
        <w:spacing w:after="0" w:line="240" w:lineRule="auto"/>
        <w:jc w:val="both"/>
        <w:rPr>
          <w:rFonts w:asciiTheme="minorHAnsi" w:hAnsiTheme="minorHAnsi" w:cstheme="minorHAnsi"/>
          <w:lang w:val="en-US"/>
        </w:rPr>
      </w:pPr>
    </w:p>
    <w:p w14:paraId="3F41D3B9" w14:textId="05A7219A" w:rsidR="00A2769E" w:rsidRPr="00762FCF" w:rsidRDefault="00A2769E" w:rsidP="00762FCF">
      <w:pPr>
        <w:spacing w:after="0" w:line="240" w:lineRule="auto"/>
        <w:rPr>
          <w:rFonts w:asciiTheme="minorHAnsi" w:hAnsiTheme="minorHAnsi" w:cstheme="minorHAnsi"/>
          <w:b/>
          <w:lang w:val="en-US"/>
        </w:rPr>
      </w:pPr>
      <w:r w:rsidRPr="00762FCF">
        <w:rPr>
          <w:rFonts w:asciiTheme="minorHAnsi" w:hAnsiTheme="minorHAnsi" w:cstheme="minorHAnsi"/>
          <w:b/>
          <w:lang w:val="en-US"/>
        </w:rPr>
        <w:t xml:space="preserve">VII. </w:t>
      </w:r>
      <w:r w:rsidRPr="00762FCF">
        <w:rPr>
          <w:rFonts w:asciiTheme="minorHAnsi" w:hAnsiTheme="minorHAnsi" w:cstheme="minorHAnsi"/>
          <w:b/>
          <w:lang w:val="en-US"/>
        </w:rPr>
        <w:tab/>
      </w:r>
      <w:r w:rsidRPr="00762FCF">
        <w:rPr>
          <w:rFonts w:asciiTheme="minorHAnsi" w:hAnsiTheme="minorHAnsi" w:cstheme="minorHAnsi"/>
          <w:b/>
          <w:u w:val="single"/>
          <w:lang w:val="en-US"/>
        </w:rPr>
        <w:t>APPLICATION AND DEADLINE</w:t>
      </w:r>
      <w:r w:rsidRPr="00762FCF">
        <w:rPr>
          <w:rFonts w:asciiTheme="minorHAnsi" w:hAnsiTheme="minorHAnsi" w:cstheme="minorHAnsi"/>
          <w:b/>
          <w:lang w:val="en-US"/>
        </w:rPr>
        <w:t xml:space="preserve"> </w:t>
      </w:r>
    </w:p>
    <w:p w14:paraId="4A3614B8" w14:textId="77777777" w:rsidR="00762FCF" w:rsidRPr="00CC64B5" w:rsidRDefault="00762FCF" w:rsidP="00762FCF">
      <w:pPr>
        <w:spacing w:after="0" w:line="240" w:lineRule="auto"/>
        <w:jc w:val="both"/>
        <w:rPr>
          <w:rFonts w:asciiTheme="minorHAnsi" w:hAnsiTheme="minorHAnsi" w:cstheme="minorHAnsi"/>
          <w:lang w:val="en-US"/>
        </w:rPr>
      </w:pPr>
      <w:r w:rsidRPr="00CC64B5">
        <w:rPr>
          <w:rFonts w:asciiTheme="minorHAnsi" w:hAnsiTheme="minorHAnsi" w:cstheme="minorHAnsi"/>
          <w:lang w:val="en-US"/>
        </w:rPr>
        <w:t>Interested persons /organizations/companies should submit a letter of offer, signed and stamped (in case of an organization/company) alongside a detailed price offer. The offer should include a detailed budget of each tasks (including all fees, costs and VATs, foreseen expenses, and sub-contracting fees).</w:t>
      </w:r>
    </w:p>
    <w:p w14:paraId="17C5B0B0" w14:textId="77777777" w:rsidR="00762FCF" w:rsidRPr="00CC64B5" w:rsidRDefault="00762FCF" w:rsidP="00762FCF">
      <w:pPr>
        <w:spacing w:after="0" w:line="240" w:lineRule="auto"/>
        <w:jc w:val="both"/>
        <w:rPr>
          <w:rFonts w:asciiTheme="minorHAnsi" w:hAnsiTheme="minorHAnsi" w:cstheme="minorHAnsi"/>
          <w:lang w:val="en-US"/>
        </w:rPr>
      </w:pPr>
      <w:r w:rsidRPr="00CC64B5">
        <w:rPr>
          <w:rFonts w:asciiTheme="minorHAnsi" w:hAnsiTheme="minorHAnsi" w:cstheme="minorHAnsi"/>
          <w:lang w:val="en-US"/>
        </w:rPr>
        <w:t xml:space="preserve">The offer will be rejected if the offer does not include all expected documents. </w:t>
      </w:r>
    </w:p>
    <w:p w14:paraId="1617FB40" w14:textId="77777777" w:rsidR="00762FCF" w:rsidRPr="00CC64B5" w:rsidRDefault="00762FCF" w:rsidP="00762FCF">
      <w:pPr>
        <w:spacing w:after="0" w:line="240" w:lineRule="auto"/>
        <w:jc w:val="both"/>
        <w:rPr>
          <w:rFonts w:asciiTheme="minorHAnsi" w:hAnsiTheme="minorHAnsi" w:cstheme="minorHAnsi"/>
          <w:lang w:val="en-US"/>
        </w:rPr>
      </w:pPr>
      <w:r w:rsidRPr="00CC64B5">
        <w:rPr>
          <w:rFonts w:asciiTheme="minorHAnsi" w:hAnsiTheme="minorHAnsi" w:cstheme="minorHAnsi"/>
          <w:lang w:val="en-US"/>
        </w:rPr>
        <w:t xml:space="preserve">The decision will be based on a best price principle. </w:t>
      </w:r>
    </w:p>
    <w:p w14:paraId="310E7947" w14:textId="77777777" w:rsidR="00762FCF" w:rsidRPr="00CC64B5" w:rsidRDefault="00762FCF" w:rsidP="00762FCF">
      <w:pPr>
        <w:spacing w:after="0" w:line="240" w:lineRule="auto"/>
        <w:jc w:val="both"/>
        <w:rPr>
          <w:rFonts w:asciiTheme="minorHAnsi" w:hAnsiTheme="minorHAnsi" w:cstheme="minorHAnsi"/>
          <w:lang w:val="en-US"/>
        </w:rPr>
      </w:pPr>
      <w:r w:rsidRPr="00CC64B5">
        <w:rPr>
          <w:rFonts w:asciiTheme="minorHAnsi" w:hAnsiTheme="minorHAnsi" w:cstheme="minorHAnsi"/>
          <w:lang w:val="en-US"/>
        </w:rPr>
        <w:t xml:space="preserve">CEEweb reserves the right to withdraw the tender if </w:t>
      </w:r>
      <w:r>
        <w:rPr>
          <w:rFonts w:asciiTheme="minorHAnsi" w:hAnsiTheme="minorHAnsi" w:cstheme="minorHAnsi"/>
          <w:lang w:val="en-US"/>
        </w:rPr>
        <w:t>less than 3 application</w:t>
      </w:r>
      <w:r w:rsidRPr="00CC64B5">
        <w:rPr>
          <w:rFonts w:asciiTheme="minorHAnsi" w:hAnsiTheme="minorHAnsi" w:cstheme="minorHAnsi"/>
          <w:lang w:val="en-US"/>
        </w:rPr>
        <w:t>s fulfill all requirements</w:t>
      </w:r>
      <w:r>
        <w:rPr>
          <w:rFonts w:asciiTheme="minorHAnsi" w:hAnsiTheme="minorHAnsi" w:cstheme="minorHAnsi"/>
          <w:lang w:val="en-US"/>
        </w:rPr>
        <w:t xml:space="preserve"> of tender</w:t>
      </w:r>
      <w:r w:rsidRPr="00CC64B5">
        <w:rPr>
          <w:rFonts w:asciiTheme="minorHAnsi" w:hAnsiTheme="minorHAnsi" w:cstheme="minorHAnsi"/>
          <w:lang w:val="en-US"/>
        </w:rPr>
        <w:t>, or the price-offers exceeds the budget allocated to the tasks.</w:t>
      </w:r>
    </w:p>
    <w:p w14:paraId="134F6705" w14:textId="77777777" w:rsidR="00762FCF" w:rsidRPr="00CC64B5" w:rsidRDefault="00762FCF" w:rsidP="00762FCF">
      <w:pPr>
        <w:spacing w:after="0" w:line="240" w:lineRule="auto"/>
        <w:jc w:val="both"/>
        <w:rPr>
          <w:rFonts w:asciiTheme="minorHAnsi" w:hAnsiTheme="minorHAnsi" w:cstheme="minorHAnsi"/>
          <w:lang w:val="en-US"/>
        </w:rPr>
      </w:pPr>
      <w:r w:rsidRPr="00CC64B5">
        <w:rPr>
          <w:rFonts w:asciiTheme="minorHAnsi" w:hAnsiTheme="minorHAnsi" w:cstheme="minorHAnsi"/>
          <w:lang w:val="en-US"/>
        </w:rPr>
        <w:t>Applicants will be announced on results of the tender latest by 5</w:t>
      </w:r>
      <w:r w:rsidRPr="00CC64B5">
        <w:rPr>
          <w:rFonts w:asciiTheme="minorHAnsi" w:hAnsiTheme="minorHAnsi" w:cstheme="minorHAnsi"/>
          <w:vertAlign w:val="superscript"/>
          <w:lang w:val="en-US"/>
        </w:rPr>
        <w:t>th</w:t>
      </w:r>
      <w:r w:rsidRPr="00CC64B5">
        <w:rPr>
          <w:rFonts w:asciiTheme="minorHAnsi" w:hAnsiTheme="minorHAnsi" w:cstheme="minorHAnsi"/>
          <w:lang w:val="en-US"/>
        </w:rPr>
        <w:t xml:space="preserve"> December 2020, the winner will be provided with the first draft of the contract including all the payment conditions.</w:t>
      </w:r>
    </w:p>
    <w:p w14:paraId="682FF691" w14:textId="77777777" w:rsidR="00762FCF" w:rsidRPr="00CC64B5" w:rsidRDefault="00762FCF" w:rsidP="00762FCF">
      <w:pPr>
        <w:spacing w:after="0" w:line="240" w:lineRule="auto"/>
        <w:jc w:val="both"/>
        <w:rPr>
          <w:rFonts w:asciiTheme="minorHAnsi" w:hAnsiTheme="minorHAnsi" w:cstheme="minorHAnsi"/>
          <w:lang w:val="en-US"/>
        </w:rPr>
      </w:pPr>
      <w:r w:rsidRPr="00CC64B5">
        <w:rPr>
          <w:rFonts w:asciiTheme="minorHAnsi" w:hAnsiTheme="minorHAnsi" w:cstheme="minorHAnsi"/>
          <w:lang w:val="en-US"/>
        </w:rPr>
        <w:t xml:space="preserve">All application document must be written in English sent by email to </w:t>
      </w:r>
      <w:proofErr w:type="spellStart"/>
      <w:r w:rsidRPr="00CC64B5">
        <w:rPr>
          <w:rFonts w:asciiTheme="minorHAnsi" w:hAnsiTheme="minorHAnsi" w:cstheme="minorHAnsi"/>
          <w:lang w:val="en-US"/>
        </w:rPr>
        <w:t>Viktória</w:t>
      </w:r>
      <w:proofErr w:type="spellEnd"/>
      <w:r w:rsidRPr="00CC64B5">
        <w:rPr>
          <w:rFonts w:asciiTheme="minorHAnsi" w:hAnsiTheme="minorHAnsi" w:cstheme="minorHAnsi"/>
          <w:lang w:val="en-US"/>
        </w:rPr>
        <w:t xml:space="preserve"> Selmeczy, </w:t>
      </w:r>
      <w:hyperlink r:id="rId5" w:history="1">
        <w:r w:rsidRPr="00CC64B5">
          <w:rPr>
            <w:rStyle w:val="Hiperhivatkozs"/>
            <w:rFonts w:asciiTheme="minorHAnsi" w:hAnsiTheme="minorHAnsi" w:cstheme="minorHAnsi"/>
            <w:lang w:val="en-US"/>
          </w:rPr>
          <w:t>vselmeczy@ceeweb.org</w:t>
        </w:r>
      </w:hyperlink>
      <w:r w:rsidRPr="00CC64B5">
        <w:rPr>
          <w:rFonts w:asciiTheme="minorHAnsi" w:hAnsiTheme="minorHAnsi" w:cstheme="minorHAnsi"/>
          <w:lang w:val="en-US"/>
        </w:rPr>
        <w:t xml:space="preserve">, and/or </w:t>
      </w:r>
      <w:hyperlink r:id="rId6" w:history="1">
        <w:r w:rsidRPr="00CC64B5">
          <w:rPr>
            <w:rStyle w:val="Hiperhivatkozs"/>
            <w:rFonts w:asciiTheme="minorHAnsi" w:hAnsiTheme="minorHAnsi" w:cstheme="minorHAnsi"/>
            <w:lang w:val="en-US"/>
          </w:rPr>
          <w:t>ceeweb@ceeweb.org</w:t>
        </w:r>
      </w:hyperlink>
      <w:r w:rsidRPr="00CC64B5">
        <w:rPr>
          <w:rFonts w:asciiTheme="minorHAnsi" w:hAnsiTheme="minorHAnsi" w:cstheme="minorHAnsi"/>
          <w:lang w:val="en-US"/>
        </w:rPr>
        <w:t xml:space="preserve"> at CEEweb for Biodiversity. </w:t>
      </w:r>
    </w:p>
    <w:p w14:paraId="13130B05" w14:textId="77777777" w:rsidR="00762FCF" w:rsidRPr="00CC64B5" w:rsidRDefault="00762FCF" w:rsidP="00762FCF">
      <w:pPr>
        <w:spacing w:after="0" w:line="240" w:lineRule="auto"/>
        <w:jc w:val="both"/>
        <w:rPr>
          <w:rFonts w:asciiTheme="minorHAnsi" w:hAnsiTheme="minorHAnsi" w:cstheme="minorHAnsi"/>
          <w:b/>
          <w:bCs/>
          <w:lang w:val="en-US"/>
        </w:rPr>
      </w:pPr>
      <w:r w:rsidRPr="00CC64B5">
        <w:rPr>
          <w:rFonts w:asciiTheme="minorHAnsi" w:hAnsiTheme="minorHAnsi" w:cstheme="minorHAnsi"/>
          <w:b/>
          <w:bCs/>
          <w:lang w:val="en-US"/>
        </w:rPr>
        <w:t>Closing date for the tender is 4th December 2020.</w:t>
      </w:r>
    </w:p>
    <w:p w14:paraId="0E54CD85" w14:textId="5C9A7956" w:rsidR="006E546C" w:rsidRPr="00762FCF" w:rsidRDefault="00762FCF" w:rsidP="00762FCF">
      <w:pPr>
        <w:spacing w:after="0" w:line="240" w:lineRule="auto"/>
        <w:rPr>
          <w:rFonts w:asciiTheme="minorHAnsi" w:hAnsiTheme="minorHAnsi" w:cstheme="minorHAnsi"/>
          <w:b/>
          <w:bCs/>
          <w:lang w:val="en-US"/>
        </w:rPr>
      </w:pPr>
      <w:r w:rsidRPr="00CC64B5">
        <w:rPr>
          <w:rFonts w:asciiTheme="minorHAnsi" w:hAnsiTheme="minorHAnsi" w:cstheme="minorHAnsi"/>
          <w:lang w:val="en-US"/>
        </w:rPr>
        <w:t xml:space="preserve">For more information on CEEweb for Biodiversity, please visit </w:t>
      </w:r>
      <w:hyperlink r:id="rId7" w:history="1">
        <w:r w:rsidRPr="00CC64B5">
          <w:rPr>
            <w:rStyle w:val="Hiperhivatkozs"/>
            <w:rFonts w:asciiTheme="minorHAnsi" w:hAnsiTheme="minorHAnsi" w:cstheme="minorHAnsi"/>
            <w:lang w:val="en-US"/>
          </w:rPr>
          <w:t>www.ceeweb.org</w:t>
        </w:r>
      </w:hyperlink>
      <w:r w:rsidRPr="00CC64B5">
        <w:rPr>
          <w:rStyle w:val="Hiperhivatkozs"/>
          <w:rFonts w:asciiTheme="minorHAnsi" w:hAnsiTheme="minorHAnsi" w:cstheme="minorHAnsi"/>
          <w:lang w:val="en-US"/>
        </w:rPr>
        <w:t xml:space="preserve">. </w:t>
      </w:r>
      <w:r w:rsidRPr="00CC64B5">
        <w:rPr>
          <w:rStyle w:val="Hiperhivatkozs"/>
          <w:rFonts w:asciiTheme="minorHAnsi" w:hAnsiTheme="minorHAnsi" w:cstheme="minorHAnsi"/>
          <w:color w:val="auto"/>
          <w:u w:val="none"/>
          <w:lang w:val="en-US"/>
        </w:rPr>
        <w:t>for more information on the project</w:t>
      </w:r>
      <w:r w:rsidRPr="00CC64B5">
        <w:rPr>
          <w:rStyle w:val="Hiperhivatkozs"/>
          <w:rFonts w:asciiTheme="minorHAnsi" w:hAnsiTheme="minorHAnsi" w:cstheme="minorHAnsi"/>
          <w:lang w:val="en-US"/>
        </w:rPr>
        <w:t xml:space="preserve"> </w:t>
      </w:r>
      <w:r w:rsidRPr="00CC64B5">
        <w:rPr>
          <w:rFonts w:asciiTheme="minorHAnsi" w:hAnsiTheme="minorHAnsi" w:cstheme="minorHAnsi"/>
          <w:lang w:val="en-US"/>
        </w:rPr>
        <w:t>read Annex 1 below. Further inquiries can be made through any of the contact points mentioned above.</w:t>
      </w:r>
      <w:r w:rsidR="00F96429" w:rsidRPr="00762FCF">
        <w:rPr>
          <w:rFonts w:asciiTheme="minorHAnsi" w:hAnsiTheme="minorHAnsi" w:cstheme="minorHAnsi"/>
          <w:lang w:val="en-US"/>
        </w:rPr>
        <w:br w:type="page"/>
      </w:r>
      <w:r w:rsidR="00761D22" w:rsidRPr="00762FCF">
        <w:rPr>
          <w:rFonts w:asciiTheme="minorHAnsi" w:hAnsiTheme="minorHAnsi" w:cstheme="minorHAnsi"/>
          <w:b/>
          <w:bCs/>
          <w:lang w:val="en-US"/>
        </w:rPr>
        <w:lastRenderedPageBreak/>
        <w:t xml:space="preserve">Annex 1. Summary of the </w:t>
      </w:r>
      <w:proofErr w:type="spellStart"/>
      <w:r w:rsidR="00761D22" w:rsidRPr="00762FCF">
        <w:rPr>
          <w:rFonts w:asciiTheme="minorHAnsi" w:hAnsiTheme="minorHAnsi" w:cstheme="minorHAnsi"/>
          <w:b/>
          <w:bCs/>
          <w:lang w:val="en-US"/>
        </w:rPr>
        <w:t>SaveGREEN</w:t>
      </w:r>
      <w:proofErr w:type="spellEnd"/>
      <w:r w:rsidR="00761D22" w:rsidRPr="00762FCF">
        <w:rPr>
          <w:rFonts w:asciiTheme="minorHAnsi" w:hAnsiTheme="minorHAnsi" w:cstheme="minorHAnsi"/>
          <w:b/>
          <w:bCs/>
          <w:lang w:val="en-US"/>
        </w:rPr>
        <w:t xml:space="preserve"> Project</w:t>
      </w:r>
    </w:p>
    <w:p w14:paraId="1DD1D552" w14:textId="77777777" w:rsidR="001B0C9F" w:rsidRPr="00762FCF" w:rsidRDefault="001B0C9F" w:rsidP="00762FCF">
      <w:pPr>
        <w:spacing w:after="0" w:line="240" w:lineRule="auto"/>
        <w:rPr>
          <w:rFonts w:asciiTheme="minorHAnsi" w:hAnsiTheme="minorHAnsi" w:cstheme="minorHAnsi"/>
          <w:lang w:val="en-US"/>
        </w:rPr>
      </w:pPr>
    </w:p>
    <w:p w14:paraId="19D3E44A" w14:textId="77777777" w:rsidR="0041165E" w:rsidRPr="00762FCF" w:rsidRDefault="0041165E" w:rsidP="00762FCF">
      <w:pPr>
        <w:spacing w:after="0" w:line="240" w:lineRule="auto"/>
        <w:rPr>
          <w:rFonts w:asciiTheme="minorHAnsi" w:hAnsiTheme="minorHAnsi" w:cstheme="minorHAnsi"/>
        </w:rPr>
      </w:pPr>
      <w:r w:rsidRPr="00762FCF">
        <w:rPr>
          <w:rFonts w:asciiTheme="minorHAnsi" w:hAnsiTheme="minorHAnsi" w:cstheme="minorHAnsi"/>
          <w:b/>
          <w:bCs/>
        </w:rPr>
        <w:t>Project’s full name</w:t>
      </w:r>
      <w:r w:rsidRPr="00762FCF">
        <w:rPr>
          <w:rFonts w:asciiTheme="minorHAnsi" w:hAnsiTheme="minorHAnsi" w:cstheme="minorHAnsi"/>
        </w:rPr>
        <w:t>: Safeguarding the functionality of transnationally important ecological corridors in the Danube basin</w:t>
      </w:r>
    </w:p>
    <w:p w14:paraId="70E9AD57" w14:textId="77777777" w:rsidR="0041165E" w:rsidRPr="00762FCF" w:rsidRDefault="0041165E" w:rsidP="00762FCF">
      <w:pPr>
        <w:spacing w:after="0" w:line="240" w:lineRule="auto"/>
        <w:rPr>
          <w:rFonts w:asciiTheme="minorHAnsi" w:hAnsiTheme="minorHAnsi" w:cstheme="minorHAnsi"/>
        </w:rPr>
      </w:pPr>
      <w:r w:rsidRPr="00762FCF">
        <w:rPr>
          <w:rFonts w:asciiTheme="minorHAnsi" w:hAnsiTheme="minorHAnsi" w:cstheme="minorHAnsi"/>
          <w:b/>
          <w:bCs/>
        </w:rPr>
        <w:t>Duration</w:t>
      </w:r>
      <w:r w:rsidRPr="00762FCF">
        <w:rPr>
          <w:rFonts w:asciiTheme="minorHAnsi" w:hAnsiTheme="minorHAnsi" w:cstheme="minorHAnsi"/>
        </w:rPr>
        <w:t>: 1 July 2020 – 31 December 2022</w:t>
      </w:r>
    </w:p>
    <w:p w14:paraId="610344E8" w14:textId="77777777" w:rsidR="001B0C9F" w:rsidRPr="00762FCF" w:rsidRDefault="001B0C9F" w:rsidP="00762FCF">
      <w:pPr>
        <w:spacing w:after="0" w:line="240" w:lineRule="auto"/>
        <w:rPr>
          <w:rFonts w:asciiTheme="minorHAnsi" w:hAnsiTheme="minorHAnsi" w:cstheme="minorHAnsi"/>
          <w:b/>
          <w:bCs/>
          <w:lang w:val="en-US"/>
        </w:rPr>
      </w:pPr>
      <w:r w:rsidRPr="00762FCF">
        <w:rPr>
          <w:rFonts w:asciiTheme="minorHAnsi" w:hAnsiTheme="minorHAnsi" w:cstheme="minorHAnsi"/>
          <w:b/>
          <w:bCs/>
          <w:lang w:val="en-US"/>
        </w:rPr>
        <w:t>Partners:</w:t>
      </w:r>
    </w:p>
    <w:p w14:paraId="55775E8F" w14:textId="0EFAA1F9" w:rsidR="001B0C9F" w:rsidRPr="00762FCF" w:rsidRDefault="001B0C9F" w:rsidP="00762FCF">
      <w:pPr>
        <w:pStyle w:val="Listaszerbekezds"/>
        <w:numPr>
          <w:ilvl w:val="2"/>
          <w:numId w:val="2"/>
        </w:numPr>
        <w:spacing w:after="0" w:line="240" w:lineRule="auto"/>
        <w:ind w:left="709"/>
        <w:rPr>
          <w:rFonts w:asciiTheme="minorHAnsi" w:hAnsiTheme="minorHAnsi" w:cstheme="minorHAnsi"/>
          <w:lang w:val="en-US"/>
        </w:rPr>
      </w:pPr>
      <w:r w:rsidRPr="00762FCF">
        <w:rPr>
          <w:rFonts w:asciiTheme="minorHAnsi" w:hAnsiTheme="minorHAnsi" w:cstheme="minorHAnsi"/>
          <w:lang w:val="en-US"/>
        </w:rPr>
        <w:t xml:space="preserve">Austria: WWF Central and Eastern Europe, Environment Agency Austria </w:t>
      </w:r>
    </w:p>
    <w:p w14:paraId="5F736B77" w14:textId="7DEA9F8D" w:rsidR="001B0C9F" w:rsidRPr="00762FCF" w:rsidRDefault="001B0C9F" w:rsidP="00762FCF">
      <w:pPr>
        <w:pStyle w:val="Listaszerbekezds"/>
        <w:numPr>
          <w:ilvl w:val="2"/>
          <w:numId w:val="2"/>
        </w:numPr>
        <w:spacing w:after="0" w:line="240" w:lineRule="auto"/>
        <w:ind w:left="709"/>
        <w:rPr>
          <w:rFonts w:asciiTheme="minorHAnsi" w:hAnsiTheme="minorHAnsi" w:cstheme="minorHAnsi"/>
          <w:lang w:val="en-US"/>
        </w:rPr>
      </w:pPr>
      <w:r w:rsidRPr="00762FCF">
        <w:rPr>
          <w:rFonts w:asciiTheme="minorHAnsi" w:hAnsiTheme="minorHAnsi" w:cstheme="minorHAnsi"/>
          <w:lang w:val="en-US"/>
        </w:rPr>
        <w:t xml:space="preserve">Bulgaria: Black Sea NGO Network; Bulgarian Biodiversity Foundation </w:t>
      </w:r>
    </w:p>
    <w:p w14:paraId="69EE9410" w14:textId="26E8E78F" w:rsidR="001B0C9F" w:rsidRPr="00762FCF" w:rsidRDefault="001B0C9F" w:rsidP="00762FCF">
      <w:pPr>
        <w:pStyle w:val="Listaszerbekezds"/>
        <w:numPr>
          <w:ilvl w:val="2"/>
          <w:numId w:val="2"/>
        </w:numPr>
        <w:spacing w:after="0" w:line="240" w:lineRule="auto"/>
        <w:ind w:left="709"/>
        <w:rPr>
          <w:rFonts w:asciiTheme="minorHAnsi" w:hAnsiTheme="minorHAnsi" w:cstheme="minorHAnsi"/>
          <w:lang w:val="en-US"/>
        </w:rPr>
      </w:pPr>
      <w:r w:rsidRPr="00762FCF">
        <w:rPr>
          <w:rFonts w:asciiTheme="minorHAnsi" w:hAnsiTheme="minorHAnsi" w:cstheme="minorHAnsi"/>
          <w:lang w:val="en-US"/>
        </w:rPr>
        <w:t xml:space="preserve">Czech Republic: Friends of the Earth, Olomouc branch; Transport Research Centre </w:t>
      </w:r>
    </w:p>
    <w:p w14:paraId="00B30FDE" w14:textId="00C65BEA" w:rsidR="001B0C9F" w:rsidRPr="00762FCF" w:rsidRDefault="001B0C9F" w:rsidP="00762FCF">
      <w:pPr>
        <w:pStyle w:val="Listaszerbekezds"/>
        <w:numPr>
          <w:ilvl w:val="2"/>
          <w:numId w:val="2"/>
        </w:numPr>
        <w:spacing w:after="0" w:line="240" w:lineRule="auto"/>
        <w:ind w:left="709"/>
        <w:rPr>
          <w:rFonts w:asciiTheme="minorHAnsi" w:hAnsiTheme="minorHAnsi" w:cstheme="minorHAnsi"/>
          <w:lang w:val="en-US"/>
        </w:rPr>
      </w:pPr>
      <w:r w:rsidRPr="00762FCF">
        <w:rPr>
          <w:rFonts w:asciiTheme="minorHAnsi" w:hAnsiTheme="minorHAnsi" w:cstheme="minorHAnsi"/>
          <w:lang w:val="en-US"/>
        </w:rPr>
        <w:t xml:space="preserve">Hungary: CEEweb for Biodiversity; </w:t>
      </w:r>
      <w:proofErr w:type="spellStart"/>
      <w:r w:rsidRPr="00762FCF">
        <w:rPr>
          <w:rFonts w:asciiTheme="minorHAnsi" w:hAnsiTheme="minorHAnsi" w:cstheme="minorHAnsi"/>
          <w:lang w:val="en-US"/>
        </w:rPr>
        <w:t>Szent</w:t>
      </w:r>
      <w:proofErr w:type="spellEnd"/>
      <w:r w:rsidRPr="00762FCF">
        <w:rPr>
          <w:rFonts w:asciiTheme="minorHAnsi" w:hAnsiTheme="minorHAnsi" w:cstheme="minorHAnsi"/>
          <w:lang w:val="en-US"/>
        </w:rPr>
        <w:t xml:space="preserve"> Istvan University </w:t>
      </w:r>
    </w:p>
    <w:p w14:paraId="70747A42" w14:textId="4BCB4E33" w:rsidR="001B0C9F" w:rsidRPr="00762FCF" w:rsidRDefault="001B0C9F" w:rsidP="00762FCF">
      <w:pPr>
        <w:pStyle w:val="Listaszerbekezds"/>
        <w:numPr>
          <w:ilvl w:val="2"/>
          <w:numId w:val="2"/>
        </w:numPr>
        <w:spacing w:after="0" w:line="240" w:lineRule="auto"/>
        <w:ind w:left="709"/>
        <w:rPr>
          <w:rFonts w:asciiTheme="minorHAnsi" w:hAnsiTheme="minorHAnsi" w:cstheme="minorHAnsi"/>
          <w:lang w:val="en-US"/>
        </w:rPr>
      </w:pPr>
      <w:r w:rsidRPr="00762FCF">
        <w:rPr>
          <w:rFonts w:asciiTheme="minorHAnsi" w:hAnsiTheme="minorHAnsi" w:cstheme="minorHAnsi"/>
          <w:lang w:val="en-US"/>
        </w:rPr>
        <w:t xml:space="preserve">Romania: </w:t>
      </w:r>
      <w:proofErr w:type="spellStart"/>
      <w:r w:rsidRPr="00762FCF">
        <w:rPr>
          <w:rFonts w:asciiTheme="minorHAnsi" w:hAnsiTheme="minorHAnsi" w:cstheme="minorHAnsi"/>
          <w:lang w:val="en-US"/>
        </w:rPr>
        <w:t>Zarand</w:t>
      </w:r>
      <w:proofErr w:type="spellEnd"/>
      <w:r w:rsidRPr="00762FCF">
        <w:rPr>
          <w:rFonts w:asciiTheme="minorHAnsi" w:hAnsiTheme="minorHAnsi" w:cstheme="minorHAnsi"/>
          <w:lang w:val="en-US"/>
        </w:rPr>
        <w:t xml:space="preserve"> </w:t>
      </w:r>
      <w:proofErr w:type="gramStart"/>
      <w:r w:rsidRPr="00762FCF">
        <w:rPr>
          <w:rFonts w:asciiTheme="minorHAnsi" w:hAnsiTheme="minorHAnsi" w:cstheme="minorHAnsi"/>
          <w:lang w:val="en-US"/>
        </w:rPr>
        <w:t>Association;  EPC</w:t>
      </w:r>
      <w:proofErr w:type="gramEnd"/>
      <w:r w:rsidRPr="00762FCF">
        <w:rPr>
          <w:rFonts w:asciiTheme="minorHAnsi" w:hAnsiTheme="minorHAnsi" w:cstheme="minorHAnsi"/>
          <w:lang w:val="en-US"/>
        </w:rPr>
        <w:t xml:space="preserve"> Environmental Consulting Ltd.; WWF Romania,</w:t>
      </w:r>
    </w:p>
    <w:p w14:paraId="3F83222D" w14:textId="5CC1EAA7" w:rsidR="001B0C9F" w:rsidRPr="00762FCF" w:rsidRDefault="001B0C9F" w:rsidP="00762FCF">
      <w:pPr>
        <w:pStyle w:val="Listaszerbekezds"/>
        <w:numPr>
          <w:ilvl w:val="2"/>
          <w:numId w:val="2"/>
        </w:numPr>
        <w:spacing w:after="0" w:line="240" w:lineRule="auto"/>
        <w:ind w:left="709"/>
        <w:rPr>
          <w:rFonts w:asciiTheme="minorHAnsi" w:hAnsiTheme="minorHAnsi" w:cstheme="minorHAnsi"/>
          <w:lang w:val="en-US"/>
        </w:rPr>
      </w:pPr>
      <w:r w:rsidRPr="00762FCF">
        <w:rPr>
          <w:rFonts w:asciiTheme="minorHAnsi" w:hAnsiTheme="minorHAnsi" w:cstheme="minorHAnsi"/>
          <w:lang w:val="en-US"/>
        </w:rPr>
        <w:t>Slovakia: WWF Slovakia; Slovak University of Technology in Bratislava - SPECTRA Centre of Excellence of EU</w:t>
      </w:r>
    </w:p>
    <w:p w14:paraId="24C2E274" w14:textId="77777777" w:rsidR="001B0C9F" w:rsidRPr="00762FCF" w:rsidRDefault="001B0C9F" w:rsidP="00762FCF">
      <w:pPr>
        <w:spacing w:after="0" w:line="240" w:lineRule="auto"/>
        <w:rPr>
          <w:rFonts w:asciiTheme="minorHAnsi" w:hAnsiTheme="minorHAnsi" w:cstheme="minorHAnsi"/>
          <w:b/>
          <w:bCs/>
          <w:lang w:val="en-US"/>
        </w:rPr>
      </w:pPr>
      <w:r w:rsidRPr="00762FCF">
        <w:rPr>
          <w:rFonts w:asciiTheme="minorHAnsi" w:hAnsiTheme="minorHAnsi" w:cstheme="minorHAnsi"/>
          <w:b/>
          <w:bCs/>
          <w:lang w:val="en-US"/>
        </w:rPr>
        <w:t>Associated Partners:</w:t>
      </w:r>
    </w:p>
    <w:p w14:paraId="3084A514" w14:textId="77777777" w:rsidR="0041165E" w:rsidRPr="00762FCF" w:rsidRDefault="0041165E" w:rsidP="00762FCF">
      <w:pPr>
        <w:pStyle w:val="Listaszerbekezds"/>
        <w:numPr>
          <w:ilvl w:val="0"/>
          <w:numId w:val="19"/>
        </w:numPr>
        <w:spacing w:after="0" w:line="240" w:lineRule="auto"/>
        <w:jc w:val="both"/>
        <w:rPr>
          <w:rFonts w:asciiTheme="minorHAnsi" w:hAnsiTheme="minorHAnsi" w:cstheme="minorHAnsi"/>
        </w:rPr>
      </w:pPr>
      <w:r w:rsidRPr="00762FCF">
        <w:rPr>
          <w:rFonts w:asciiTheme="minorHAnsi" w:hAnsiTheme="minorHAnsi" w:cstheme="minorHAnsi"/>
          <w:b/>
          <w:bCs/>
        </w:rPr>
        <w:t>Austria</w:t>
      </w:r>
      <w:r w:rsidRPr="00762FCF">
        <w:rPr>
          <w:rFonts w:asciiTheme="minorHAnsi" w:hAnsiTheme="minorHAnsi" w:cstheme="minorHAnsi"/>
        </w:rPr>
        <w:t>: Austrian Ministry for Climate Action, Environment, Energy, Mobility, Innovation, and Technology</w:t>
      </w:r>
    </w:p>
    <w:p w14:paraId="6BBDC23C" w14:textId="77777777" w:rsidR="0041165E" w:rsidRPr="00762FCF" w:rsidRDefault="0041165E" w:rsidP="00762FCF">
      <w:pPr>
        <w:pStyle w:val="Listaszerbekezds"/>
        <w:numPr>
          <w:ilvl w:val="0"/>
          <w:numId w:val="19"/>
        </w:numPr>
        <w:spacing w:after="0" w:line="240" w:lineRule="auto"/>
        <w:jc w:val="both"/>
        <w:rPr>
          <w:rFonts w:asciiTheme="minorHAnsi" w:hAnsiTheme="minorHAnsi" w:cstheme="minorHAnsi"/>
        </w:rPr>
      </w:pPr>
      <w:r w:rsidRPr="00762FCF">
        <w:rPr>
          <w:rFonts w:asciiTheme="minorHAnsi" w:hAnsiTheme="minorHAnsi" w:cstheme="minorHAnsi"/>
          <w:b/>
          <w:bCs/>
        </w:rPr>
        <w:t>Bulgaria</w:t>
      </w:r>
      <w:r w:rsidRPr="00762FCF">
        <w:rPr>
          <w:rFonts w:asciiTheme="minorHAnsi" w:hAnsiTheme="minorHAnsi" w:cstheme="minorHAnsi"/>
        </w:rPr>
        <w:t>: Ministry of Agriculture, Food and Forestry, Executive Forest Agency; Southwestern State Enterprise SE – Blagoevgrad</w:t>
      </w:r>
    </w:p>
    <w:p w14:paraId="69D16D0F" w14:textId="77777777" w:rsidR="0041165E" w:rsidRPr="00762FCF" w:rsidRDefault="0041165E" w:rsidP="00762FCF">
      <w:pPr>
        <w:pStyle w:val="Listaszerbekezds"/>
        <w:numPr>
          <w:ilvl w:val="0"/>
          <w:numId w:val="19"/>
        </w:numPr>
        <w:spacing w:after="0" w:line="240" w:lineRule="auto"/>
        <w:jc w:val="both"/>
        <w:rPr>
          <w:rFonts w:asciiTheme="minorHAnsi" w:hAnsiTheme="minorHAnsi" w:cstheme="minorHAnsi"/>
        </w:rPr>
      </w:pPr>
      <w:r w:rsidRPr="00762FCF">
        <w:rPr>
          <w:rFonts w:asciiTheme="minorHAnsi" w:hAnsiTheme="minorHAnsi" w:cstheme="minorHAnsi"/>
          <w:b/>
          <w:bCs/>
        </w:rPr>
        <w:t>Czech Republic</w:t>
      </w:r>
      <w:r w:rsidRPr="00762FCF">
        <w:rPr>
          <w:rFonts w:asciiTheme="minorHAnsi" w:hAnsiTheme="minorHAnsi" w:cstheme="minorHAnsi"/>
        </w:rPr>
        <w:t>: Ministry of the Environment of the Czech Republic; Nature Conservation Agency of the Czech Republic</w:t>
      </w:r>
    </w:p>
    <w:p w14:paraId="2251BCA1" w14:textId="77777777" w:rsidR="0041165E" w:rsidRPr="00762FCF" w:rsidRDefault="0041165E" w:rsidP="00762FCF">
      <w:pPr>
        <w:pStyle w:val="Listaszerbekezds"/>
        <w:numPr>
          <w:ilvl w:val="0"/>
          <w:numId w:val="19"/>
        </w:numPr>
        <w:spacing w:after="0" w:line="240" w:lineRule="auto"/>
        <w:jc w:val="both"/>
        <w:rPr>
          <w:rFonts w:asciiTheme="minorHAnsi" w:hAnsiTheme="minorHAnsi" w:cstheme="minorHAnsi"/>
        </w:rPr>
      </w:pPr>
      <w:r w:rsidRPr="00762FCF">
        <w:rPr>
          <w:rFonts w:asciiTheme="minorHAnsi" w:hAnsiTheme="minorHAnsi" w:cstheme="minorHAnsi"/>
          <w:b/>
          <w:bCs/>
        </w:rPr>
        <w:t>France</w:t>
      </w:r>
      <w:r w:rsidRPr="00762FCF">
        <w:rPr>
          <w:rFonts w:asciiTheme="minorHAnsi" w:hAnsiTheme="minorHAnsi" w:cstheme="minorHAnsi"/>
        </w:rPr>
        <w:t>: Infrastructure and Ecology Network Europe (IENE)</w:t>
      </w:r>
    </w:p>
    <w:p w14:paraId="34BE40B5" w14:textId="77777777" w:rsidR="0041165E" w:rsidRPr="00762FCF" w:rsidRDefault="0041165E" w:rsidP="00762FCF">
      <w:pPr>
        <w:pStyle w:val="Listaszerbekezds"/>
        <w:numPr>
          <w:ilvl w:val="0"/>
          <w:numId w:val="19"/>
        </w:numPr>
        <w:spacing w:after="0" w:line="240" w:lineRule="auto"/>
        <w:jc w:val="both"/>
        <w:rPr>
          <w:rFonts w:asciiTheme="minorHAnsi" w:hAnsiTheme="minorHAnsi" w:cstheme="minorHAnsi"/>
        </w:rPr>
      </w:pPr>
      <w:r w:rsidRPr="00762FCF">
        <w:rPr>
          <w:rFonts w:asciiTheme="minorHAnsi" w:hAnsiTheme="minorHAnsi" w:cstheme="minorHAnsi"/>
          <w:b/>
          <w:bCs/>
        </w:rPr>
        <w:t>Germany</w:t>
      </w:r>
      <w:r w:rsidRPr="00762FCF">
        <w:rPr>
          <w:rFonts w:asciiTheme="minorHAnsi" w:hAnsiTheme="minorHAnsi" w:cstheme="minorHAnsi"/>
        </w:rPr>
        <w:t>: Bavarian State Ministry of the Environment and Consumer Protection</w:t>
      </w:r>
    </w:p>
    <w:p w14:paraId="01C53FE4" w14:textId="77777777" w:rsidR="0041165E" w:rsidRPr="00762FCF" w:rsidRDefault="0041165E" w:rsidP="00762FCF">
      <w:pPr>
        <w:pStyle w:val="Listaszerbekezds"/>
        <w:numPr>
          <w:ilvl w:val="0"/>
          <w:numId w:val="19"/>
        </w:numPr>
        <w:spacing w:after="0" w:line="240" w:lineRule="auto"/>
        <w:jc w:val="both"/>
        <w:rPr>
          <w:rFonts w:asciiTheme="minorHAnsi" w:hAnsiTheme="minorHAnsi" w:cstheme="minorHAnsi"/>
        </w:rPr>
      </w:pPr>
      <w:r w:rsidRPr="00762FCF">
        <w:rPr>
          <w:rFonts w:asciiTheme="minorHAnsi" w:hAnsiTheme="minorHAnsi" w:cstheme="minorHAnsi"/>
          <w:b/>
          <w:bCs/>
        </w:rPr>
        <w:t>Greece</w:t>
      </w:r>
      <w:r w:rsidRPr="00762FCF">
        <w:rPr>
          <w:rFonts w:asciiTheme="minorHAnsi" w:hAnsiTheme="minorHAnsi" w:cstheme="minorHAnsi"/>
        </w:rPr>
        <w:t>: EGNATIA ODOS S.A.</w:t>
      </w:r>
    </w:p>
    <w:p w14:paraId="0730C308" w14:textId="77777777" w:rsidR="0041165E" w:rsidRPr="00762FCF" w:rsidRDefault="0041165E" w:rsidP="00762FCF">
      <w:pPr>
        <w:pStyle w:val="Listaszerbekezds"/>
        <w:numPr>
          <w:ilvl w:val="0"/>
          <w:numId w:val="19"/>
        </w:numPr>
        <w:spacing w:after="0" w:line="240" w:lineRule="auto"/>
        <w:jc w:val="both"/>
        <w:rPr>
          <w:rFonts w:asciiTheme="minorHAnsi" w:hAnsiTheme="minorHAnsi" w:cstheme="minorHAnsi"/>
        </w:rPr>
      </w:pPr>
      <w:r w:rsidRPr="00762FCF">
        <w:rPr>
          <w:rFonts w:asciiTheme="minorHAnsi" w:hAnsiTheme="minorHAnsi" w:cstheme="minorHAnsi"/>
          <w:b/>
          <w:bCs/>
        </w:rPr>
        <w:t>Hungary</w:t>
      </w:r>
      <w:r w:rsidRPr="00762FCF">
        <w:rPr>
          <w:rFonts w:asciiTheme="minorHAnsi" w:hAnsiTheme="minorHAnsi" w:cstheme="minorHAnsi"/>
        </w:rPr>
        <w:t>: NIF National Infrastructure Developing Private Company Limited; Ministry of Agriculture; Danube-</w:t>
      </w:r>
      <w:proofErr w:type="spellStart"/>
      <w:r w:rsidRPr="00762FCF">
        <w:rPr>
          <w:rFonts w:asciiTheme="minorHAnsi" w:hAnsiTheme="minorHAnsi" w:cstheme="minorHAnsi"/>
        </w:rPr>
        <w:t>Ipoly</w:t>
      </w:r>
      <w:proofErr w:type="spellEnd"/>
      <w:r w:rsidRPr="00762FCF">
        <w:rPr>
          <w:rFonts w:asciiTheme="minorHAnsi" w:hAnsiTheme="minorHAnsi" w:cstheme="minorHAnsi"/>
        </w:rPr>
        <w:t xml:space="preserve"> National Park Directorate</w:t>
      </w:r>
    </w:p>
    <w:p w14:paraId="74B6BC08" w14:textId="77777777" w:rsidR="0041165E" w:rsidRPr="00762FCF" w:rsidRDefault="0041165E" w:rsidP="00762FCF">
      <w:pPr>
        <w:pStyle w:val="Listaszerbekezds"/>
        <w:numPr>
          <w:ilvl w:val="0"/>
          <w:numId w:val="19"/>
        </w:numPr>
        <w:spacing w:after="0" w:line="240" w:lineRule="auto"/>
        <w:jc w:val="both"/>
        <w:rPr>
          <w:rFonts w:asciiTheme="minorHAnsi" w:hAnsiTheme="minorHAnsi" w:cstheme="minorHAnsi"/>
        </w:rPr>
      </w:pPr>
      <w:r w:rsidRPr="00762FCF">
        <w:rPr>
          <w:rFonts w:asciiTheme="minorHAnsi" w:hAnsiTheme="minorHAnsi" w:cstheme="minorHAnsi"/>
          <w:b/>
          <w:bCs/>
        </w:rPr>
        <w:t>Romania</w:t>
      </w:r>
      <w:r w:rsidRPr="00762FCF">
        <w:rPr>
          <w:rFonts w:asciiTheme="minorHAnsi" w:hAnsiTheme="minorHAnsi" w:cstheme="minorHAnsi"/>
        </w:rPr>
        <w:t>: Ministry of Environment, Waters and Forests; Ministry of Public Works, Development and Administration; Ministry of Transport, Infrastructure and Communications</w:t>
      </w:r>
    </w:p>
    <w:p w14:paraId="21588399" w14:textId="77777777" w:rsidR="0041165E" w:rsidRPr="00762FCF" w:rsidRDefault="0041165E" w:rsidP="00762FCF">
      <w:pPr>
        <w:pStyle w:val="Listaszerbekezds"/>
        <w:numPr>
          <w:ilvl w:val="0"/>
          <w:numId w:val="19"/>
        </w:numPr>
        <w:spacing w:after="0" w:line="240" w:lineRule="auto"/>
        <w:jc w:val="both"/>
        <w:rPr>
          <w:rFonts w:asciiTheme="minorHAnsi" w:hAnsiTheme="minorHAnsi" w:cstheme="minorHAnsi"/>
        </w:rPr>
      </w:pPr>
      <w:r w:rsidRPr="00762FCF">
        <w:rPr>
          <w:rFonts w:asciiTheme="minorHAnsi" w:hAnsiTheme="minorHAnsi" w:cstheme="minorHAnsi"/>
          <w:b/>
          <w:bCs/>
        </w:rPr>
        <w:t>Slovakia</w:t>
      </w:r>
      <w:r w:rsidRPr="00762FCF">
        <w:rPr>
          <w:rFonts w:asciiTheme="minorHAnsi" w:hAnsiTheme="minorHAnsi" w:cstheme="minorHAnsi"/>
        </w:rPr>
        <w:t>: State Nature Conservancy of the Slovak Republic; Ministry of Environment of the Slovak Republic; Ministry of Transport and Construction of the Slovak Republic; National Motorway Company</w:t>
      </w:r>
    </w:p>
    <w:p w14:paraId="5BBD4325" w14:textId="77777777" w:rsidR="0041165E" w:rsidRPr="00762FCF" w:rsidRDefault="0041165E" w:rsidP="00762FCF">
      <w:pPr>
        <w:pStyle w:val="Listaszerbekezds"/>
        <w:numPr>
          <w:ilvl w:val="0"/>
          <w:numId w:val="19"/>
        </w:numPr>
        <w:spacing w:after="0" w:line="240" w:lineRule="auto"/>
        <w:jc w:val="both"/>
        <w:rPr>
          <w:rFonts w:asciiTheme="minorHAnsi" w:hAnsiTheme="minorHAnsi" w:cstheme="minorHAnsi"/>
        </w:rPr>
      </w:pPr>
      <w:r w:rsidRPr="00762FCF">
        <w:rPr>
          <w:rFonts w:asciiTheme="minorHAnsi" w:hAnsiTheme="minorHAnsi" w:cstheme="minorHAnsi"/>
          <w:b/>
          <w:bCs/>
        </w:rPr>
        <w:t>Ukraine</w:t>
      </w:r>
      <w:r w:rsidRPr="00762FCF">
        <w:rPr>
          <w:rFonts w:asciiTheme="minorHAnsi" w:hAnsiTheme="minorHAnsi" w:cstheme="minorHAnsi"/>
        </w:rPr>
        <w:t xml:space="preserve">: M.P. Shulgin State Road Research Institute State Enterprise – </w:t>
      </w:r>
      <w:proofErr w:type="spellStart"/>
      <w:r w:rsidRPr="00762FCF">
        <w:rPr>
          <w:rFonts w:asciiTheme="minorHAnsi" w:hAnsiTheme="minorHAnsi" w:cstheme="minorHAnsi"/>
        </w:rPr>
        <w:t>DerzhdorNDI</w:t>
      </w:r>
      <w:proofErr w:type="spellEnd"/>
      <w:r w:rsidRPr="00762FCF">
        <w:rPr>
          <w:rFonts w:asciiTheme="minorHAnsi" w:hAnsiTheme="minorHAnsi" w:cstheme="minorHAnsi"/>
        </w:rPr>
        <w:t xml:space="preserve"> SE; Department of Ecology and Nature Resources of </w:t>
      </w:r>
      <w:proofErr w:type="spellStart"/>
      <w:r w:rsidRPr="00762FCF">
        <w:rPr>
          <w:rFonts w:asciiTheme="minorHAnsi" w:hAnsiTheme="minorHAnsi" w:cstheme="minorHAnsi"/>
        </w:rPr>
        <w:t>Zakarpatska</w:t>
      </w:r>
      <w:proofErr w:type="spellEnd"/>
      <w:r w:rsidRPr="00762FCF">
        <w:rPr>
          <w:rFonts w:asciiTheme="minorHAnsi" w:hAnsiTheme="minorHAnsi" w:cstheme="minorHAnsi"/>
        </w:rPr>
        <w:t xml:space="preserve"> Oblast Administration</w:t>
      </w:r>
    </w:p>
    <w:p w14:paraId="4BBF4786" w14:textId="77777777" w:rsidR="001B0C9F" w:rsidRPr="00762FCF" w:rsidRDefault="001B0C9F" w:rsidP="00762FCF">
      <w:pPr>
        <w:spacing w:after="0" w:line="240" w:lineRule="auto"/>
        <w:rPr>
          <w:rFonts w:asciiTheme="minorHAnsi" w:hAnsiTheme="minorHAnsi" w:cstheme="minorHAnsi"/>
          <w:lang w:val="en-US"/>
        </w:rPr>
      </w:pPr>
      <w:r w:rsidRPr="00762FCF">
        <w:rPr>
          <w:rFonts w:asciiTheme="minorHAnsi" w:hAnsiTheme="minorHAnsi" w:cstheme="minorHAnsi"/>
          <w:lang w:val="en-US"/>
        </w:rPr>
        <w:t>Pilot areas:</w:t>
      </w:r>
    </w:p>
    <w:p w14:paraId="0427ABF6" w14:textId="64072957" w:rsidR="001B0C9F" w:rsidRPr="00762FCF" w:rsidRDefault="001B0C9F" w:rsidP="00762FCF">
      <w:pPr>
        <w:pStyle w:val="Listaszerbekezds"/>
        <w:numPr>
          <w:ilvl w:val="0"/>
          <w:numId w:val="15"/>
        </w:numPr>
        <w:spacing w:after="0" w:line="240" w:lineRule="auto"/>
        <w:rPr>
          <w:rFonts w:asciiTheme="minorHAnsi" w:hAnsiTheme="minorHAnsi" w:cstheme="minorHAnsi"/>
          <w:lang w:val="en-US"/>
        </w:rPr>
      </w:pPr>
      <w:proofErr w:type="spellStart"/>
      <w:r w:rsidRPr="00762FCF">
        <w:rPr>
          <w:rFonts w:asciiTheme="minorHAnsi" w:hAnsiTheme="minorHAnsi" w:cstheme="minorHAnsi"/>
          <w:lang w:val="en-US"/>
        </w:rPr>
        <w:t>Kobernausser</w:t>
      </w:r>
      <w:proofErr w:type="spellEnd"/>
      <w:r w:rsidRPr="00762FCF">
        <w:rPr>
          <w:rFonts w:asciiTheme="minorHAnsi" w:hAnsiTheme="minorHAnsi" w:cstheme="minorHAnsi"/>
          <w:lang w:val="en-US"/>
        </w:rPr>
        <w:t xml:space="preserve"> forest in AT</w:t>
      </w:r>
    </w:p>
    <w:p w14:paraId="00FCAC67" w14:textId="5DCE244C" w:rsidR="001B0C9F" w:rsidRPr="00762FCF" w:rsidRDefault="001B0C9F" w:rsidP="00762FCF">
      <w:pPr>
        <w:pStyle w:val="Listaszerbekezds"/>
        <w:numPr>
          <w:ilvl w:val="0"/>
          <w:numId w:val="15"/>
        </w:numPr>
        <w:spacing w:after="0" w:line="240" w:lineRule="auto"/>
        <w:rPr>
          <w:rFonts w:asciiTheme="minorHAnsi" w:hAnsiTheme="minorHAnsi" w:cstheme="minorHAnsi"/>
          <w:lang w:val="en-US"/>
        </w:rPr>
      </w:pPr>
      <w:proofErr w:type="spellStart"/>
      <w:r w:rsidRPr="00762FCF">
        <w:rPr>
          <w:rFonts w:asciiTheme="minorHAnsi" w:hAnsiTheme="minorHAnsi" w:cstheme="minorHAnsi"/>
          <w:lang w:val="en-US"/>
        </w:rPr>
        <w:t>Pöttsching</w:t>
      </w:r>
      <w:proofErr w:type="spellEnd"/>
      <w:r w:rsidRPr="00762FCF">
        <w:rPr>
          <w:rFonts w:asciiTheme="minorHAnsi" w:hAnsiTheme="minorHAnsi" w:cstheme="minorHAnsi"/>
          <w:lang w:val="en-US"/>
        </w:rPr>
        <w:t>, (AT)-Carpathian (SK) Corridor on the AT side;</w:t>
      </w:r>
    </w:p>
    <w:p w14:paraId="786E8916" w14:textId="63D34A7F" w:rsidR="001B0C9F" w:rsidRPr="00762FCF" w:rsidRDefault="001B0C9F" w:rsidP="00762FCF">
      <w:pPr>
        <w:pStyle w:val="Listaszerbekezds"/>
        <w:numPr>
          <w:ilvl w:val="0"/>
          <w:numId w:val="15"/>
        </w:numPr>
        <w:spacing w:after="0" w:line="240" w:lineRule="auto"/>
        <w:rPr>
          <w:rFonts w:asciiTheme="minorHAnsi" w:hAnsiTheme="minorHAnsi" w:cstheme="minorHAnsi"/>
          <w:lang w:val="en-US"/>
        </w:rPr>
      </w:pPr>
      <w:proofErr w:type="spellStart"/>
      <w:r w:rsidRPr="00762FCF">
        <w:rPr>
          <w:rFonts w:asciiTheme="minorHAnsi" w:hAnsiTheme="minorHAnsi" w:cstheme="minorHAnsi"/>
          <w:lang w:val="en-US"/>
        </w:rPr>
        <w:t>Beskydy-Kysuce</w:t>
      </w:r>
      <w:proofErr w:type="spellEnd"/>
      <w:r w:rsidRPr="00762FCF">
        <w:rPr>
          <w:rFonts w:asciiTheme="minorHAnsi" w:hAnsiTheme="minorHAnsi" w:cstheme="minorHAnsi"/>
          <w:lang w:val="en-US"/>
        </w:rPr>
        <w:t xml:space="preserve"> CZ-SK cross-border area, connecting inner Carpathians and the periphery;</w:t>
      </w:r>
    </w:p>
    <w:p w14:paraId="438E0E80" w14:textId="0EF3836A" w:rsidR="001B0C9F" w:rsidRPr="00762FCF" w:rsidRDefault="001B0C9F" w:rsidP="00762FCF">
      <w:pPr>
        <w:pStyle w:val="Listaszerbekezds"/>
        <w:numPr>
          <w:ilvl w:val="0"/>
          <w:numId w:val="15"/>
        </w:numPr>
        <w:spacing w:after="0" w:line="240" w:lineRule="auto"/>
        <w:rPr>
          <w:rFonts w:asciiTheme="minorHAnsi" w:hAnsiTheme="minorHAnsi" w:cstheme="minorHAnsi"/>
          <w:lang w:val="en-US"/>
        </w:rPr>
      </w:pPr>
      <w:proofErr w:type="spellStart"/>
      <w:r w:rsidRPr="00762FCF">
        <w:rPr>
          <w:rFonts w:asciiTheme="minorHAnsi" w:hAnsiTheme="minorHAnsi" w:cstheme="minorHAnsi"/>
          <w:lang w:val="en-US"/>
        </w:rPr>
        <w:t>Novohrad-Nógrád</w:t>
      </w:r>
      <w:proofErr w:type="spellEnd"/>
      <w:r w:rsidRPr="00762FCF">
        <w:rPr>
          <w:rFonts w:asciiTheme="minorHAnsi" w:hAnsiTheme="minorHAnsi" w:cstheme="minorHAnsi"/>
          <w:lang w:val="en-US"/>
        </w:rPr>
        <w:t xml:space="preserve"> SK-HU cross-border area between South Slovakia and North Hungary;</w:t>
      </w:r>
    </w:p>
    <w:p w14:paraId="3BCF0D1B" w14:textId="75C9212C" w:rsidR="001B0C9F" w:rsidRPr="00762FCF" w:rsidRDefault="001B0C9F" w:rsidP="00762FCF">
      <w:pPr>
        <w:pStyle w:val="Listaszerbekezds"/>
        <w:numPr>
          <w:ilvl w:val="0"/>
          <w:numId w:val="15"/>
        </w:numPr>
        <w:spacing w:after="0" w:line="240" w:lineRule="auto"/>
        <w:rPr>
          <w:rFonts w:asciiTheme="minorHAnsi" w:hAnsiTheme="minorHAnsi" w:cstheme="minorHAnsi"/>
          <w:lang w:val="en-US"/>
        </w:rPr>
      </w:pPr>
      <w:proofErr w:type="spellStart"/>
      <w:r w:rsidRPr="00762FCF">
        <w:rPr>
          <w:rFonts w:asciiTheme="minorHAnsi" w:hAnsiTheme="minorHAnsi" w:cstheme="minorHAnsi"/>
          <w:lang w:val="en-US"/>
        </w:rPr>
        <w:t>Zakarpattia</w:t>
      </w:r>
      <w:proofErr w:type="spellEnd"/>
      <w:r w:rsidRPr="00762FCF">
        <w:rPr>
          <w:rFonts w:asciiTheme="minorHAnsi" w:hAnsiTheme="minorHAnsi" w:cstheme="minorHAnsi"/>
          <w:lang w:val="en-US"/>
        </w:rPr>
        <w:t xml:space="preserve"> region in Ukraine connecting Romania and Slovakia;</w:t>
      </w:r>
    </w:p>
    <w:p w14:paraId="316F32EA" w14:textId="77777777" w:rsidR="001B0C9F" w:rsidRPr="00762FCF" w:rsidRDefault="001B0C9F" w:rsidP="00762FCF">
      <w:pPr>
        <w:pStyle w:val="Listaszerbekezds"/>
        <w:numPr>
          <w:ilvl w:val="0"/>
          <w:numId w:val="15"/>
        </w:numPr>
        <w:spacing w:after="0" w:line="240" w:lineRule="auto"/>
        <w:rPr>
          <w:rFonts w:asciiTheme="minorHAnsi" w:hAnsiTheme="minorHAnsi" w:cstheme="minorHAnsi"/>
          <w:lang w:val="en-US"/>
        </w:rPr>
      </w:pPr>
      <w:proofErr w:type="spellStart"/>
      <w:r w:rsidRPr="00762FCF">
        <w:rPr>
          <w:rFonts w:asciiTheme="minorHAnsi" w:hAnsiTheme="minorHAnsi" w:cstheme="minorHAnsi"/>
          <w:lang w:val="en-US"/>
        </w:rPr>
        <w:t>Mures</w:t>
      </w:r>
      <w:proofErr w:type="spellEnd"/>
      <w:r w:rsidRPr="00762FCF">
        <w:rPr>
          <w:rFonts w:asciiTheme="minorHAnsi" w:hAnsiTheme="minorHAnsi" w:cstheme="minorHAnsi"/>
          <w:lang w:val="en-US"/>
        </w:rPr>
        <w:t xml:space="preserve"> valley (Arad- Deva), corridor area between </w:t>
      </w:r>
      <w:proofErr w:type="spellStart"/>
      <w:r w:rsidRPr="00762FCF">
        <w:rPr>
          <w:rFonts w:asciiTheme="minorHAnsi" w:hAnsiTheme="minorHAnsi" w:cstheme="minorHAnsi"/>
          <w:lang w:val="en-US"/>
        </w:rPr>
        <w:t>Apuseni</w:t>
      </w:r>
      <w:proofErr w:type="spellEnd"/>
      <w:r w:rsidRPr="00762FCF">
        <w:rPr>
          <w:rFonts w:asciiTheme="minorHAnsi" w:hAnsiTheme="minorHAnsi" w:cstheme="minorHAnsi"/>
          <w:lang w:val="en-US"/>
        </w:rPr>
        <w:t xml:space="preserve"> Mountains and main Carpathian arch in Romania;</w:t>
      </w:r>
    </w:p>
    <w:p w14:paraId="3BE6A2DA" w14:textId="77777777" w:rsidR="001B0C9F" w:rsidRPr="00762FCF" w:rsidRDefault="001B0C9F" w:rsidP="00762FCF">
      <w:pPr>
        <w:pStyle w:val="Listaszerbekezds"/>
        <w:numPr>
          <w:ilvl w:val="0"/>
          <w:numId w:val="15"/>
        </w:numPr>
        <w:spacing w:after="0" w:line="240" w:lineRule="auto"/>
        <w:rPr>
          <w:rFonts w:asciiTheme="minorHAnsi" w:hAnsiTheme="minorHAnsi" w:cstheme="minorHAnsi"/>
          <w:lang w:val="en-US"/>
        </w:rPr>
      </w:pPr>
      <w:proofErr w:type="spellStart"/>
      <w:r w:rsidRPr="00762FCF">
        <w:rPr>
          <w:rFonts w:asciiTheme="minorHAnsi" w:hAnsiTheme="minorHAnsi" w:cstheme="minorHAnsi"/>
          <w:lang w:val="en-US"/>
        </w:rPr>
        <w:t>Mures</w:t>
      </w:r>
      <w:proofErr w:type="spellEnd"/>
      <w:r w:rsidRPr="00762FCF">
        <w:rPr>
          <w:rFonts w:asciiTheme="minorHAnsi" w:hAnsiTheme="minorHAnsi" w:cstheme="minorHAnsi"/>
          <w:lang w:val="en-US"/>
        </w:rPr>
        <w:t xml:space="preserve"> valley </w:t>
      </w:r>
      <w:proofErr w:type="gramStart"/>
      <w:r w:rsidRPr="00762FCF">
        <w:rPr>
          <w:rFonts w:asciiTheme="minorHAnsi" w:hAnsiTheme="minorHAnsi" w:cstheme="minorHAnsi"/>
          <w:lang w:val="en-US"/>
        </w:rPr>
        <w:t xml:space="preserve">( </w:t>
      </w:r>
      <w:proofErr w:type="spellStart"/>
      <w:r w:rsidRPr="00762FCF">
        <w:rPr>
          <w:rFonts w:asciiTheme="minorHAnsi" w:hAnsiTheme="minorHAnsi" w:cstheme="minorHAnsi"/>
          <w:lang w:val="en-US"/>
        </w:rPr>
        <w:t>Târgu</w:t>
      </w:r>
      <w:proofErr w:type="spellEnd"/>
      <w:proofErr w:type="gramEnd"/>
      <w:r w:rsidRPr="00762FCF">
        <w:rPr>
          <w:rFonts w:asciiTheme="minorHAnsi" w:hAnsiTheme="minorHAnsi" w:cstheme="minorHAnsi"/>
          <w:lang w:val="en-US"/>
        </w:rPr>
        <w:t xml:space="preserve"> </w:t>
      </w:r>
      <w:proofErr w:type="spellStart"/>
      <w:r w:rsidRPr="00762FCF">
        <w:rPr>
          <w:rFonts w:asciiTheme="minorHAnsi" w:hAnsiTheme="minorHAnsi" w:cstheme="minorHAnsi"/>
          <w:lang w:val="en-US"/>
        </w:rPr>
        <w:t>Mureş</w:t>
      </w:r>
      <w:proofErr w:type="spellEnd"/>
      <w:r w:rsidRPr="00762FCF">
        <w:rPr>
          <w:rFonts w:asciiTheme="minorHAnsi" w:hAnsiTheme="minorHAnsi" w:cstheme="minorHAnsi"/>
          <w:lang w:val="en-US"/>
        </w:rPr>
        <w:t xml:space="preserve"> - </w:t>
      </w:r>
      <w:proofErr w:type="spellStart"/>
      <w:r w:rsidRPr="00762FCF">
        <w:rPr>
          <w:rFonts w:asciiTheme="minorHAnsi" w:hAnsiTheme="minorHAnsi" w:cstheme="minorHAnsi"/>
          <w:lang w:val="en-US"/>
        </w:rPr>
        <w:t>Târgu</w:t>
      </w:r>
      <w:proofErr w:type="spellEnd"/>
      <w:r w:rsidRPr="00762FCF">
        <w:rPr>
          <w:rFonts w:asciiTheme="minorHAnsi" w:hAnsiTheme="minorHAnsi" w:cstheme="minorHAnsi"/>
          <w:lang w:val="en-US"/>
        </w:rPr>
        <w:t xml:space="preserve"> </w:t>
      </w:r>
      <w:proofErr w:type="spellStart"/>
      <w:r w:rsidRPr="00762FCF">
        <w:rPr>
          <w:rFonts w:asciiTheme="minorHAnsi" w:hAnsiTheme="minorHAnsi" w:cstheme="minorHAnsi"/>
          <w:lang w:val="en-US"/>
        </w:rPr>
        <w:t>Neamţ</w:t>
      </w:r>
      <w:proofErr w:type="spellEnd"/>
      <w:r w:rsidRPr="00762FCF">
        <w:rPr>
          <w:rFonts w:asciiTheme="minorHAnsi" w:hAnsiTheme="minorHAnsi" w:cstheme="minorHAnsi"/>
          <w:lang w:val="en-US"/>
        </w:rPr>
        <w:t>), Eastern Carpathians in Romania;</w:t>
      </w:r>
    </w:p>
    <w:p w14:paraId="737F9601" w14:textId="1A024B1B" w:rsidR="001B0C9F" w:rsidRPr="00762FCF" w:rsidRDefault="001B0C9F" w:rsidP="00762FCF">
      <w:pPr>
        <w:pStyle w:val="Listaszerbekezds"/>
        <w:numPr>
          <w:ilvl w:val="0"/>
          <w:numId w:val="15"/>
        </w:numPr>
        <w:spacing w:after="0" w:line="240" w:lineRule="auto"/>
        <w:rPr>
          <w:rFonts w:asciiTheme="minorHAnsi" w:hAnsiTheme="minorHAnsi" w:cstheme="minorHAnsi"/>
          <w:lang w:val="en-US"/>
        </w:rPr>
      </w:pPr>
      <w:proofErr w:type="spellStart"/>
      <w:r w:rsidRPr="00762FCF">
        <w:rPr>
          <w:rFonts w:asciiTheme="minorHAnsi" w:hAnsiTheme="minorHAnsi" w:cstheme="minorHAnsi"/>
          <w:lang w:val="en-US"/>
        </w:rPr>
        <w:t>Rila-Verila-Kreishte</w:t>
      </w:r>
      <w:proofErr w:type="spellEnd"/>
      <w:r w:rsidRPr="00762FCF">
        <w:rPr>
          <w:rFonts w:asciiTheme="minorHAnsi" w:hAnsiTheme="minorHAnsi" w:cstheme="minorHAnsi"/>
          <w:lang w:val="en-US"/>
        </w:rPr>
        <w:t xml:space="preserve"> corridor in Bulgaria connecting Bulgaria with Northern Macedonia and Serbia,</w:t>
      </w:r>
    </w:p>
    <w:p w14:paraId="4E7E8771" w14:textId="62252D3E" w:rsidR="001B0C9F" w:rsidRPr="00762FCF" w:rsidRDefault="001B0C9F" w:rsidP="00762FCF">
      <w:pPr>
        <w:spacing w:after="0" w:line="240" w:lineRule="auto"/>
        <w:rPr>
          <w:rFonts w:asciiTheme="minorHAnsi" w:hAnsiTheme="minorHAnsi" w:cstheme="minorHAnsi"/>
          <w:lang w:val="en-US"/>
        </w:rPr>
      </w:pPr>
      <w:r w:rsidRPr="00762FCF">
        <w:rPr>
          <w:rFonts w:asciiTheme="minorHAnsi" w:hAnsiTheme="minorHAnsi" w:cstheme="minorHAnsi"/>
          <w:lang w:val="en-US"/>
        </w:rPr>
        <w:t xml:space="preserve">The PA leaders (EEA for AT, BBF for BG, </w:t>
      </w:r>
      <w:proofErr w:type="spellStart"/>
      <w:r w:rsidRPr="00762FCF">
        <w:rPr>
          <w:rFonts w:asciiTheme="minorHAnsi" w:hAnsiTheme="minorHAnsi" w:cstheme="minorHAnsi"/>
          <w:lang w:val="en-US"/>
        </w:rPr>
        <w:t>FoE</w:t>
      </w:r>
      <w:proofErr w:type="spellEnd"/>
      <w:r w:rsidRPr="00762FCF">
        <w:rPr>
          <w:rFonts w:asciiTheme="minorHAnsi" w:hAnsiTheme="minorHAnsi" w:cstheme="minorHAnsi"/>
          <w:lang w:val="en-US"/>
        </w:rPr>
        <w:t xml:space="preserve"> for CZ, SZIU for HU, EPC and AZ for RO, WWF SK for SK, WWF CEE and CEEweb for UA) will be the key actors in pilot area work supported by all other PPs and respective ASPs in the countries.</w:t>
      </w:r>
    </w:p>
    <w:p w14:paraId="671ED310" w14:textId="77777777" w:rsidR="001B0C9F" w:rsidRPr="00762FCF" w:rsidRDefault="001B0C9F" w:rsidP="00762FCF">
      <w:pPr>
        <w:spacing w:after="0" w:line="240" w:lineRule="auto"/>
        <w:rPr>
          <w:rFonts w:asciiTheme="minorHAnsi" w:hAnsiTheme="minorHAnsi" w:cstheme="minorHAnsi"/>
          <w:lang w:val="en-US"/>
        </w:rPr>
      </w:pPr>
    </w:p>
    <w:p w14:paraId="1D83B867" w14:textId="77777777" w:rsidR="0041165E" w:rsidRPr="00762FCF" w:rsidRDefault="0041165E" w:rsidP="00762FCF">
      <w:pPr>
        <w:spacing w:after="0" w:line="240" w:lineRule="auto"/>
        <w:jc w:val="both"/>
        <w:rPr>
          <w:rFonts w:asciiTheme="minorHAnsi" w:hAnsiTheme="minorHAnsi" w:cstheme="minorHAnsi"/>
          <w:b/>
          <w:bCs/>
        </w:rPr>
      </w:pPr>
      <w:r w:rsidRPr="00762FCF">
        <w:rPr>
          <w:rFonts w:asciiTheme="minorHAnsi" w:hAnsiTheme="minorHAnsi" w:cstheme="minorHAnsi"/>
          <w:b/>
          <w:bCs/>
        </w:rPr>
        <w:t>Background</w:t>
      </w:r>
    </w:p>
    <w:p w14:paraId="61460DD9" w14:textId="77777777" w:rsidR="0041165E" w:rsidRPr="00762FCF" w:rsidRDefault="0041165E" w:rsidP="00762FCF">
      <w:pPr>
        <w:spacing w:after="0" w:line="240" w:lineRule="auto"/>
        <w:jc w:val="both"/>
        <w:rPr>
          <w:rFonts w:asciiTheme="minorHAnsi" w:hAnsiTheme="minorHAnsi" w:cstheme="minorHAnsi"/>
        </w:rPr>
      </w:pPr>
      <w:r w:rsidRPr="00762FCF">
        <w:rPr>
          <w:rFonts w:asciiTheme="minorHAnsi" w:hAnsiTheme="minorHAnsi" w:cstheme="minorHAnsi"/>
        </w:rPr>
        <w:t xml:space="preserve">In the Carpathians and other mountain ranges of the Danube region, plenty of ecological corridors are under threat — or, even more, have already been impeded — by poorly envisioned economic development. Among a few examples of this, the construction of linear transport infrastructure, energy supply infrastructure and settlements — especially in river valleys — and intensive agricultural, forestry and water management practices. If not adequately planned, all these man-made </w:t>
      </w:r>
      <w:r w:rsidRPr="00762FCF">
        <w:rPr>
          <w:rFonts w:asciiTheme="minorHAnsi" w:hAnsiTheme="minorHAnsi" w:cstheme="minorHAnsi"/>
        </w:rPr>
        <w:lastRenderedPageBreak/>
        <w:t>interventions can bring conflict for not addressing the critical need of maintaining ecological connectivity and the flow of multiple ecosystem services.</w:t>
      </w:r>
    </w:p>
    <w:p w14:paraId="578E3425" w14:textId="77777777" w:rsidR="0041165E" w:rsidRPr="00762FCF" w:rsidRDefault="0041165E" w:rsidP="00762FCF">
      <w:pPr>
        <w:spacing w:after="0" w:line="240" w:lineRule="auto"/>
        <w:jc w:val="both"/>
        <w:rPr>
          <w:rFonts w:asciiTheme="minorHAnsi" w:hAnsiTheme="minorHAnsi" w:cstheme="minorHAnsi"/>
        </w:rPr>
      </w:pPr>
      <w:r w:rsidRPr="00762FCF">
        <w:rPr>
          <w:rFonts w:asciiTheme="minorHAnsi" w:hAnsiTheme="minorHAnsi" w:cstheme="minorHAnsi"/>
        </w:rPr>
        <w:t>Ecological connectivity is the backbone of Green Infrastructure (GI). It provides ecosystem services and contributes to climate change resilience. Its ongoing rupture is, nevertheless, of growing gravity. This is especially the case in Eastern Europe where, due to historic and administrative capacity constraints, inter-ministerial cooperation and stakeholder involvement from different sectors is limited. Consequently, the functionality of GI decreases, impacting both humans and wildlife.</w:t>
      </w:r>
    </w:p>
    <w:p w14:paraId="05734204" w14:textId="77777777" w:rsidR="0041165E" w:rsidRPr="00762FCF" w:rsidRDefault="0041165E" w:rsidP="00762FCF">
      <w:pPr>
        <w:spacing w:after="0" w:line="240" w:lineRule="auto"/>
        <w:jc w:val="both"/>
        <w:rPr>
          <w:rFonts w:asciiTheme="minorHAnsi" w:hAnsiTheme="minorHAnsi" w:cstheme="minorHAnsi"/>
        </w:rPr>
      </w:pPr>
      <w:r w:rsidRPr="00762FCF">
        <w:rPr>
          <w:rFonts w:asciiTheme="minorHAnsi" w:hAnsiTheme="minorHAnsi" w:cstheme="minorHAnsi"/>
        </w:rPr>
        <w:t>Moreover, mitigation measures, such as green bridges, are either often missing or dysfunctional due to inadequate design, location, and inappropriate land-use management. The most noticeable impacts: traffic-kills and lowered reproductive success of key species dependent on functional corridors.</w:t>
      </w:r>
    </w:p>
    <w:p w14:paraId="31B84D60" w14:textId="77777777" w:rsidR="0041165E" w:rsidRPr="00762FCF" w:rsidRDefault="0041165E" w:rsidP="00762FCF">
      <w:pPr>
        <w:spacing w:after="0" w:line="240" w:lineRule="auto"/>
        <w:jc w:val="both"/>
        <w:rPr>
          <w:rFonts w:asciiTheme="minorHAnsi" w:hAnsiTheme="minorHAnsi" w:cstheme="minorHAnsi"/>
        </w:rPr>
      </w:pPr>
      <w:r w:rsidRPr="00762FCF">
        <w:rPr>
          <w:rFonts w:asciiTheme="minorHAnsi" w:hAnsiTheme="minorHAnsi" w:cstheme="minorHAnsi"/>
        </w:rPr>
        <w:t>The challenge ahead: to reduce the pressure from such forms of economic activities on natural areas by minimising the impact on the natural processes and securing eco-connectivity — especially, in bottleneck locations. There is, indeed, some experience in the region on how to mitigate these impacts of economic development, but little is done to comprehensively monitor the functionality of mitigation measures and their effectiveness — so to learn from examples and integrate learnings into future plans.</w:t>
      </w:r>
    </w:p>
    <w:p w14:paraId="067D1F04" w14:textId="77777777" w:rsidR="0041165E" w:rsidRPr="00762FCF" w:rsidRDefault="0041165E" w:rsidP="00762FCF">
      <w:pPr>
        <w:spacing w:after="0" w:line="240" w:lineRule="auto"/>
        <w:jc w:val="both"/>
        <w:rPr>
          <w:rFonts w:asciiTheme="minorHAnsi" w:hAnsiTheme="minorHAnsi" w:cstheme="minorHAnsi"/>
          <w:b/>
          <w:bCs/>
        </w:rPr>
      </w:pPr>
      <w:r w:rsidRPr="00762FCF">
        <w:rPr>
          <w:rFonts w:asciiTheme="minorHAnsi" w:hAnsiTheme="minorHAnsi" w:cstheme="minorHAnsi"/>
          <w:b/>
          <w:bCs/>
        </w:rPr>
        <w:t xml:space="preserve">Summary of the </w:t>
      </w:r>
      <w:proofErr w:type="spellStart"/>
      <w:r w:rsidRPr="00762FCF">
        <w:rPr>
          <w:rFonts w:asciiTheme="minorHAnsi" w:hAnsiTheme="minorHAnsi" w:cstheme="minorHAnsi"/>
          <w:b/>
          <w:bCs/>
        </w:rPr>
        <w:t>SaveGREEN</w:t>
      </w:r>
      <w:proofErr w:type="spellEnd"/>
      <w:r w:rsidRPr="00762FCF">
        <w:rPr>
          <w:rFonts w:asciiTheme="minorHAnsi" w:hAnsiTheme="minorHAnsi" w:cstheme="minorHAnsi"/>
          <w:b/>
          <w:bCs/>
        </w:rPr>
        <w:t xml:space="preserve"> project</w:t>
      </w:r>
    </w:p>
    <w:p w14:paraId="091B8657" w14:textId="77777777" w:rsidR="0041165E" w:rsidRPr="00762FCF" w:rsidRDefault="0041165E" w:rsidP="00762FCF">
      <w:pPr>
        <w:spacing w:after="0" w:line="240" w:lineRule="auto"/>
        <w:jc w:val="both"/>
        <w:rPr>
          <w:rFonts w:asciiTheme="minorHAnsi" w:hAnsiTheme="minorHAnsi" w:cstheme="minorHAnsi"/>
        </w:rPr>
      </w:pPr>
      <w:r w:rsidRPr="00762FCF">
        <w:rPr>
          <w:rFonts w:asciiTheme="minorHAnsi" w:hAnsiTheme="minorHAnsi" w:cstheme="minorHAnsi"/>
        </w:rPr>
        <w:t xml:space="preserve">The </w:t>
      </w:r>
      <w:proofErr w:type="spellStart"/>
      <w:r w:rsidRPr="00762FCF">
        <w:rPr>
          <w:rFonts w:asciiTheme="minorHAnsi" w:hAnsiTheme="minorHAnsi" w:cstheme="minorHAnsi"/>
        </w:rPr>
        <w:t>SaveGREEN</w:t>
      </w:r>
      <w:proofErr w:type="spellEnd"/>
      <w:r w:rsidRPr="00762FCF">
        <w:rPr>
          <w:rFonts w:asciiTheme="minorHAnsi" w:hAnsiTheme="minorHAnsi" w:cstheme="minorHAnsi"/>
        </w:rPr>
        <w:t xml:space="preserve"> project will demonstrate that, through integrated planning, the design of appropriate mitigation measures, and the adequate ways to maintain and improve the functionality of ecological corridors, can be achieved. The monitoring of the impact of such measures will, moreover, allow the project to derive the proper set of recommendations for follow-up actions and policy design.</w:t>
      </w:r>
    </w:p>
    <w:p w14:paraId="7FFD7FAF" w14:textId="77777777" w:rsidR="0041165E" w:rsidRPr="00762FCF" w:rsidRDefault="0041165E" w:rsidP="00762FCF">
      <w:pPr>
        <w:spacing w:after="0" w:line="240" w:lineRule="auto"/>
        <w:jc w:val="both"/>
        <w:rPr>
          <w:rFonts w:asciiTheme="minorHAnsi" w:hAnsiTheme="minorHAnsi" w:cstheme="minorHAnsi"/>
        </w:rPr>
      </w:pPr>
      <w:proofErr w:type="spellStart"/>
      <w:r w:rsidRPr="00762FCF">
        <w:rPr>
          <w:rFonts w:asciiTheme="minorHAnsi" w:hAnsiTheme="minorHAnsi" w:cstheme="minorHAnsi"/>
        </w:rPr>
        <w:t>SaveGREEN</w:t>
      </w:r>
      <w:proofErr w:type="spellEnd"/>
      <w:r w:rsidRPr="00762FCF">
        <w:rPr>
          <w:rFonts w:asciiTheme="minorHAnsi" w:hAnsiTheme="minorHAnsi" w:cstheme="minorHAnsi"/>
        </w:rPr>
        <w:t xml:space="preserve"> will work towards this aim by fostering cross-sectoral collaboration, building capacities for the replication of pilots, and upscaling results through improved policy frameworks. It will, thus, contribute to fostering the conservation of natural heritage and work towards sustainable resource use by strengthening joint and integrated approaches with key players affecting the integrity of these resources — including GI. In addition, </w:t>
      </w:r>
      <w:proofErr w:type="spellStart"/>
      <w:r w:rsidRPr="00762FCF">
        <w:rPr>
          <w:rFonts w:asciiTheme="minorHAnsi" w:hAnsiTheme="minorHAnsi" w:cstheme="minorHAnsi"/>
        </w:rPr>
        <w:t>SaveGREEN</w:t>
      </w:r>
      <w:proofErr w:type="spellEnd"/>
      <w:r w:rsidRPr="00762FCF">
        <w:rPr>
          <w:rFonts w:asciiTheme="minorHAnsi" w:hAnsiTheme="minorHAnsi" w:cstheme="minorHAnsi"/>
        </w:rPr>
        <w:t xml:space="preserve"> will foster the preservation of ecological corridors and identify where and how action is needed towards restoring connectivity by addressing existing pressures and imminent threats stemming from economic development projects.</w:t>
      </w:r>
    </w:p>
    <w:p w14:paraId="3B1852BD" w14:textId="77777777" w:rsidR="0041165E" w:rsidRPr="00762FCF" w:rsidRDefault="0041165E" w:rsidP="00762FCF">
      <w:pPr>
        <w:spacing w:after="0" w:line="240" w:lineRule="auto"/>
        <w:jc w:val="both"/>
        <w:rPr>
          <w:rFonts w:asciiTheme="minorHAnsi" w:hAnsiTheme="minorHAnsi" w:cstheme="minorHAnsi"/>
        </w:rPr>
      </w:pPr>
      <w:r w:rsidRPr="00762FCF">
        <w:rPr>
          <w:rFonts w:asciiTheme="minorHAnsi" w:hAnsiTheme="minorHAnsi" w:cstheme="minorHAnsi"/>
        </w:rPr>
        <w:t xml:space="preserve">Additionally, the project will address these challenges by improving national and European Union (EU) policy and funding frameworks, building capacity of authorities and practitioners, standardising the monitoring of measures, and strengthening cross-sectoral platforms at the local, national and international levels. </w:t>
      </w:r>
    </w:p>
    <w:p w14:paraId="2F2AE15F" w14:textId="77777777" w:rsidR="0041165E" w:rsidRPr="00762FCF" w:rsidRDefault="0041165E" w:rsidP="00762FCF">
      <w:pPr>
        <w:spacing w:after="0" w:line="240" w:lineRule="auto"/>
        <w:jc w:val="both"/>
        <w:rPr>
          <w:rFonts w:asciiTheme="minorHAnsi" w:hAnsiTheme="minorHAnsi" w:cstheme="minorHAnsi"/>
        </w:rPr>
      </w:pPr>
      <w:r w:rsidRPr="00762FCF">
        <w:rPr>
          <w:rFonts w:asciiTheme="minorHAnsi" w:hAnsiTheme="minorHAnsi" w:cstheme="minorHAnsi"/>
        </w:rPr>
        <w:t>The project will focus on the critical ecological corridors of the Alpine-Carpathian Corridor (</w:t>
      </w:r>
      <w:proofErr w:type="spellStart"/>
      <w:r w:rsidRPr="00762FCF">
        <w:rPr>
          <w:rFonts w:asciiTheme="minorHAnsi" w:hAnsiTheme="minorHAnsi" w:cstheme="minorHAnsi"/>
        </w:rPr>
        <w:t>Kobernausser</w:t>
      </w:r>
      <w:proofErr w:type="spellEnd"/>
      <w:r w:rsidRPr="00762FCF">
        <w:rPr>
          <w:rFonts w:asciiTheme="minorHAnsi" w:hAnsiTheme="minorHAnsi" w:cstheme="minorHAnsi"/>
        </w:rPr>
        <w:t xml:space="preserve"> forest and </w:t>
      </w:r>
      <w:proofErr w:type="spellStart"/>
      <w:r w:rsidRPr="00762FCF">
        <w:rPr>
          <w:rFonts w:asciiTheme="minorHAnsi" w:hAnsiTheme="minorHAnsi" w:cstheme="minorHAnsi"/>
        </w:rPr>
        <w:t>Pöttsching</w:t>
      </w:r>
      <w:proofErr w:type="spellEnd"/>
      <w:r w:rsidRPr="00762FCF">
        <w:rPr>
          <w:rFonts w:asciiTheme="minorHAnsi" w:hAnsiTheme="minorHAnsi" w:cstheme="minorHAnsi"/>
        </w:rPr>
        <w:t xml:space="preserve"> in Austria), </w:t>
      </w:r>
      <w:proofErr w:type="spellStart"/>
      <w:r w:rsidRPr="00762FCF">
        <w:rPr>
          <w:rFonts w:asciiTheme="minorHAnsi" w:hAnsiTheme="minorHAnsi" w:cstheme="minorHAnsi"/>
        </w:rPr>
        <w:t>Beskydy-Kysuce</w:t>
      </w:r>
      <w:proofErr w:type="spellEnd"/>
      <w:r w:rsidRPr="00762FCF">
        <w:rPr>
          <w:rFonts w:asciiTheme="minorHAnsi" w:hAnsiTheme="minorHAnsi" w:cstheme="minorHAnsi"/>
        </w:rPr>
        <w:t xml:space="preserve"> CZ-SK cross-border area, </w:t>
      </w:r>
      <w:proofErr w:type="spellStart"/>
      <w:r w:rsidRPr="00762FCF">
        <w:rPr>
          <w:rFonts w:asciiTheme="minorHAnsi" w:hAnsiTheme="minorHAnsi" w:cstheme="minorHAnsi"/>
        </w:rPr>
        <w:t>Novohrad-Nógrád</w:t>
      </w:r>
      <w:proofErr w:type="spellEnd"/>
      <w:r w:rsidRPr="00762FCF">
        <w:rPr>
          <w:rFonts w:asciiTheme="minorHAnsi" w:hAnsiTheme="minorHAnsi" w:cstheme="minorHAnsi"/>
        </w:rPr>
        <w:t xml:space="preserve"> SK-HU cross-border area, the </w:t>
      </w:r>
      <w:proofErr w:type="spellStart"/>
      <w:r w:rsidRPr="00762FCF">
        <w:rPr>
          <w:rFonts w:asciiTheme="minorHAnsi" w:hAnsiTheme="minorHAnsi" w:cstheme="minorHAnsi"/>
        </w:rPr>
        <w:t>Mures</w:t>
      </w:r>
      <w:proofErr w:type="spellEnd"/>
      <w:r w:rsidRPr="00762FCF">
        <w:rPr>
          <w:rFonts w:asciiTheme="minorHAnsi" w:hAnsiTheme="minorHAnsi" w:cstheme="minorHAnsi"/>
        </w:rPr>
        <w:t xml:space="preserve"> valley in Romania (Arad-Deva, </w:t>
      </w:r>
      <w:proofErr w:type="spellStart"/>
      <w:r w:rsidRPr="00762FCF">
        <w:rPr>
          <w:rFonts w:asciiTheme="minorHAnsi" w:hAnsiTheme="minorHAnsi" w:cstheme="minorHAnsi"/>
        </w:rPr>
        <w:t>Târgu</w:t>
      </w:r>
      <w:proofErr w:type="spellEnd"/>
      <w:r w:rsidRPr="00762FCF">
        <w:rPr>
          <w:rFonts w:asciiTheme="minorHAnsi" w:hAnsiTheme="minorHAnsi" w:cstheme="minorHAnsi"/>
        </w:rPr>
        <w:t xml:space="preserve"> </w:t>
      </w:r>
      <w:proofErr w:type="spellStart"/>
      <w:r w:rsidRPr="00762FCF">
        <w:rPr>
          <w:rFonts w:asciiTheme="minorHAnsi" w:hAnsiTheme="minorHAnsi" w:cstheme="minorHAnsi"/>
        </w:rPr>
        <w:t>Mureş</w:t>
      </w:r>
      <w:proofErr w:type="spellEnd"/>
      <w:r w:rsidRPr="00762FCF">
        <w:rPr>
          <w:rFonts w:asciiTheme="minorHAnsi" w:hAnsiTheme="minorHAnsi" w:cstheme="minorHAnsi"/>
        </w:rPr>
        <w:t xml:space="preserve"> – </w:t>
      </w:r>
      <w:proofErr w:type="spellStart"/>
      <w:r w:rsidRPr="00762FCF">
        <w:rPr>
          <w:rFonts w:asciiTheme="minorHAnsi" w:hAnsiTheme="minorHAnsi" w:cstheme="minorHAnsi"/>
        </w:rPr>
        <w:t>Târgu</w:t>
      </w:r>
      <w:proofErr w:type="spellEnd"/>
      <w:r w:rsidRPr="00762FCF">
        <w:rPr>
          <w:rFonts w:asciiTheme="minorHAnsi" w:hAnsiTheme="minorHAnsi" w:cstheme="minorHAnsi"/>
        </w:rPr>
        <w:t xml:space="preserve"> </w:t>
      </w:r>
      <w:proofErr w:type="spellStart"/>
      <w:r w:rsidRPr="00762FCF">
        <w:rPr>
          <w:rFonts w:asciiTheme="minorHAnsi" w:hAnsiTheme="minorHAnsi" w:cstheme="minorHAnsi"/>
        </w:rPr>
        <w:t>Neamţ</w:t>
      </w:r>
      <w:proofErr w:type="spellEnd"/>
      <w:r w:rsidRPr="00762FCF">
        <w:rPr>
          <w:rFonts w:asciiTheme="minorHAnsi" w:hAnsiTheme="minorHAnsi" w:cstheme="minorHAnsi"/>
        </w:rPr>
        <w:t xml:space="preserve">), </w:t>
      </w:r>
      <w:proofErr w:type="spellStart"/>
      <w:r w:rsidRPr="00762FCF">
        <w:rPr>
          <w:rFonts w:asciiTheme="minorHAnsi" w:hAnsiTheme="minorHAnsi" w:cstheme="minorHAnsi"/>
        </w:rPr>
        <w:t>Zakarpattia</w:t>
      </w:r>
      <w:proofErr w:type="spellEnd"/>
      <w:r w:rsidRPr="00762FCF">
        <w:rPr>
          <w:rFonts w:asciiTheme="minorHAnsi" w:hAnsiTheme="minorHAnsi" w:cstheme="minorHAnsi"/>
        </w:rPr>
        <w:t xml:space="preserve"> region in Ukraine, and the </w:t>
      </w:r>
      <w:proofErr w:type="spellStart"/>
      <w:r w:rsidRPr="00762FCF">
        <w:rPr>
          <w:rFonts w:asciiTheme="minorHAnsi" w:hAnsiTheme="minorHAnsi" w:cstheme="minorHAnsi"/>
        </w:rPr>
        <w:t>Rila-Verila-Kraishte</w:t>
      </w:r>
      <w:proofErr w:type="spellEnd"/>
      <w:r w:rsidRPr="00762FCF">
        <w:rPr>
          <w:rFonts w:asciiTheme="minorHAnsi" w:hAnsiTheme="minorHAnsi" w:cstheme="minorHAnsi"/>
        </w:rPr>
        <w:t xml:space="preserve"> corridor in Bulgaria – all  of them impacted by linear transport projects and unsustainable land use. Overall, it will create best practice examples in seven pilot areas with different landscape matrices.</w:t>
      </w:r>
    </w:p>
    <w:p w14:paraId="1B14C2A5" w14:textId="77777777" w:rsidR="0041165E" w:rsidRPr="00762FCF" w:rsidRDefault="0041165E" w:rsidP="00762FCF">
      <w:pPr>
        <w:spacing w:after="0" w:line="240" w:lineRule="auto"/>
        <w:jc w:val="both"/>
        <w:rPr>
          <w:rFonts w:asciiTheme="minorHAnsi" w:hAnsiTheme="minorHAnsi" w:cstheme="minorHAnsi"/>
        </w:rPr>
      </w:pPr>
      <w:r w:rsidRPr="00762FCF">
        <w:rPr>
          <w:rFonts w:asciiTheme="minorHAnsi" w:hAnsiTheme="minorHAnsi" w:cstheme="minorHAnsi"/>
        </w:rPr>
        <w:t>The partnership covers key sectors to be involved in integrated planning of mitigation measures: nature conservation (i.e. ministries, agencies, authorities and NGOs), research and education (i.e. universities and a research institution), transport (i.e. ministries and motorway companies), consultancy business (i.e. a limited company), and Associated Strategic Partners (ASPs) from complementary sectors from Austria, Bulgaria, Czech Republic, France, Germany, Greece, Hungary, Romania, Slovakia, and Ukraine.</w:t>
      </w:r>
    </w:p>
    <w:p w14:paraId="067BF236" w14:textId="77777777" w:rsidR="0041165E" w:rsidRPr="00762FCF" w:rsidRDefault="0041165E" w:rsidP="00762FCF">
      <w:pPr>
        <w:spacing w:after="0" w:line="240" w:lineRule="auto"/>
        <w:jc w:val="both"/>
        <w:rPr>
          <w:rFonts w:asciiTheme="minorHAnsi" w:hAnsiTheme="minorHAnsi" w:cstheme="minorHAnsi"/>
          <w:b/>
          <w:bCs/>
        </w:rPr>
      </w:pPr>
      <w:r w:rsidRPr="00762FCF">
        <w:rPr>
          <w:rFonts w:asciiTheme="minorHAnsi" w:hAnsiTheme="minorHAnsi" w:cstheme="minorHAnsi"/>
          <w:b/>
          <w:bCs/>
        </w:rPr>
        <w:t>Main objectives</w:t>
      </w:r>
    </w:p>
    <w:p w14:paraId="5C07B2EB" w14:textId="77777777" w:rsidR="0041165E" w:rsidRPr="00762FCF" w:rsidRDefault="0041165E" w:rsidP="00762FCF">
      <w:pPr>
        <w:spacing w:after="0" w:line="240" w:lineRule="auto"/>
        <w:jc w:val="both"/>
        <w:rPr>
          <w:rFonts w:asciiTheme="minorHAnsi" w:hAnsiTheme="minorHAnsi" w:cstheme="minorHAnsi"/>
        </w:rPr>
      </w:pPr>
      <w:r w:rsidRPr="00762FCF">
        <w:rPr>
          <w:rFonts w:asciiTheme="minorHAnsi" w:hAnsiTheme="minorHAnsi" w:cstheme="minorHAnsi"/>
        </w:rPr>
        <w:t xml:space="preserve">The project will aim to foster cross-sectoral and transnational cooperation, as well as building a comprehensive know-how, towards the development of concrete solutions aimed at improving, restoring and preserving the functionality of key ecological corridors in Carpathian, Alpine and Bulgarian mountain valleys. It will cover these areas due to the overlapping concentration of both human activities and critical points for wildlife migration, which renders high degrees of conflict. </w:t>
      </w:r>
    </w:p>
    <w:p w14:paraId="2E67CF24" w14:textId="77777777" w:rsidR="0041165E" w:rsidRPr="00762FCF" w:rsidRDefault="0041165E" w:rsidP="00762FCF">
      <w:pPr>
        <w:spacing w:after="0" w:line="240" w:lineRule="auto"/>
        <w:jc w:val="both"/>
        <w:rPr>
          <w:rFonts w:asciiTheme="minorHAnsi" w:hAnsiTheme="minorHAnsi" w:cstheme="minorHAnsi"/>
        </w:rPr>
      </w:pPr>
      <w:proofErr w:type="spellStart"/>
      <w:r w:rsidRPr="00762FCF">
        <w:rPr>
          <w:rFonts w:asciiTheme="minorHAnsi" w:hAnsiTheme="minorHAnsi" w:cstheme="minorHAnsi"/>
        </w:rPr>
        <w:t>SaveGREEN’s</w:t>
      </w:r>
      <w:proofErr w:type="spellEnd"/>
      <w:r w:rsidRPr="00762FCF">
        <w:rPr>
          <w:rFonts w:asciiTheme="minorHAnsi" w:hAnsiTheme="minorHAnsi" w:cstheme="minorHAnsi"/>
        </w:rPr>
        <w:t xml:space="preserve"> main objective will be achieved through:</w:t>
      </w:r>
    </w:p>
    <w:p w14:paraId="5F8275E3" w14:textId="77777777" w:rsidR="0041165E" w:rsidRPr="00762FCF" w:rsidRDefault="0041165E" w:rsidP="00762FCF">
      <w:pPr>
        <w:pStyle w:val="Listaszerbekezds"/>
        <w:numPr>
          <w:ilvl w:val="0"/>
          <w:numId w:val="20"/>
        </w:numPr>
        <w:spacing w:after="0" w:line="240" w:lineRule="auto"/>
        <w:jc w:val="both"/>
        <w:rPr>
          <w:rFonts w:asciiTheme="minorHAnsi" w:hAnsiTheme="minorHAnsi" w:cstheme="minorHAnsi"/>
        </w:rPr>
      </w:pPr>
      <w:r w:rsidRPr="00762FCF">
        <w:rPr>
          <w:rFonts w:asciiTheme="minorHAnsi" w:hAnsiTheme="minorHAnsi" w:cstheme="minorHAnsi"/>
          <w:b/>
        </w:rPr>
        <w:lastRenderedPageBreak/>
        <w:t>Increasing the knowledge and experience of relevant authorities and stakeholders</w:t>
      </w:r>
      <w:r w:rsidRPr="00762FCF">
        <w:rPr>
          <w:rFonts w:asciiTheme="minorHAnsi" w:hAnsiTheme="minorHAnsi" w:cstheme="minorHAnsi"/>
        </w:rPr>
        <w:t xml:space="preserve"> via capacity building programmes and the dissemination of the key results coming from the Danube Transnational Programme (DTP) projects TRANSGREEN, </w:t>
      </w:r>
      <w:proofErr w:type="spellStart"/>
      <w:r w:rsidRPr="00762FCF">
        <w:rPr>
          <w:rFonts w:asciiTheme="minorHAnsi" w:hAnsiTheme="minorHAnsi" w:cstheme="minorHAnsi"/>
        </w:rPr>
        <w:t>ConnectGREEN</w:t>
      </w:r>
      <w:proofErr w:type="spellEnd"/>
      <w:r w:rsidRPr="00762FCF">
        <w:rPr>
          <w:rFonts w:asciiTheme="minorHAnsi" w:hAnsiTheme="minorHAnsi" w:cstheme="minorHAnsi"/>
        </w:rPr>
        <w:t xml:space="preserve">, and HARMON, as well as from </w:t>
      </w:r>
      <w:proofErr w:type="spellStart"/>
      <w:r w:rsidRPr="00762FCF">
        <w:rPr>
          <w:rFonts w:asciiTheme="minorHAnsi" w:hAnsiTheme="minorHAnsi" w:cstheme="minorHAnsi"/>
        </w:rPr>
        <w:t>SaveGREEN</w:t>
      </w:r>
      <w:proofErr w:type="spellEnd"/>
      <w:r w:rsidRPr="00762FCF">
        <w:rPr>
          <w:rFonts w:asciiTheme="minorHAnsi" w:hAnsiTheme="minorHAnsi" w:cstheme="minorHAnsi"/>
        </w:rPr>
        <w:t xml:space="preserve"> itself, on how to maintain and improve the functionality and financing of GI.</w:t>
      </w:r>
    </w:p>
    <w:p w14:paraId="2AF16F31" w14:textId="77777777" w:rsidR="0041165E" w:rsidRPr="00762FCF" w:rsidRDefault="0041165E" w:rsidP="00762FCF">
      <w:pPr>
        <w:pStyle w:val="Listaszerbekezds"/>
        <w:numPr>
          <w:ilvl w:val="0"/>
          <w:numId w:val="20"/>
        </w:numPr>
        <w:spacing w:after="0" w:line="240" w:lineRule="auto"/>
        <w:jc w:val="both"/>
        <w:rPr>
          <w:rFonts w:asciiTheme="minorHAnsi" w:hAnsiTheme="minorHAnsi" w:cstheme="minorHAnsi"/>
        </w:rPr>
      </w:pPr>
      <w:r w:rsidRPr="00762FCF">
        <w:rPr>
          <w:rFonts w:asciiTheme="minorHAnsi" w:hAnsiTheme="minorHAnsi" w:cstheme="minorHAnsi"/>
          <w:b/>
        </w:rPr>
        <w:t>Cross-sectoral joint planning of robust mitigation measures</w:t>
      </w:r>
      <w:r w:rsidRPr="00762FCF">
        <w:rPr>
          <w:rFonts w:asciiTheme="minorHAnsi" w:hAnsiTheme="minorHAnsi" w:cstheme="minorHAnsi"/>
        </w:rPr>
        <w:t xml:space="preserve"> for securing connectivity. This will be based on careful planning and design, secured funding, cross-sectoral dialogues, and sound scientific knowledge embedded in proper site-management.</w:t>
      </w:r>
    </w:p>
    <w:p w14:paraId="0B436998" w14:textId="77777777" w:rsidR="0041165E" w:rsidRPr="00762FCF" w:rsidRDefault="0041165E" w:rsidP="00762FCF">
      <w:pPr>
        <w:pStyle w:val="Listaszerbekezds"/>
        <w:numPr>
          <w:ilvl w:val="0"/>
          <w:numId w:val="20"/>
        </w:numPr>
        <w:spacing w:after="0" w:line="240" w:lineRule="auto"/>
        <w:jc w:val="both"/>
        <w:rPr>
          <w:rFonts w:asciiTheme="minorHAnsi" w:hAnsiTheme="minorHAnsi" w:cstheme="minorHAnsi"/>
        </w:rPr>
      </w:pPr>
      <w:r w:rsidRPr="00762FCF">
        <w:rPr>
          <w:rFonts w:asciiTheme="minorHAnsi" w:hAnsiTheme="minorHAnsi" w:cstheme="minorHAnsi"/>
          <w:b/>
        </w:rPr>
        <w:t>Establishing international and national governance frameworks,</w:t>
      </w:r>
      <w:r w:rsidRPr="00762FCF">
        <w:rPr>
          <w:rFonts w:asciiTheme="minorHAnsi" w:hAnsiTheme="minorHAnsi" w:cstheme="minorHAnsi"/>
        </w:rPr>
        <w:t xml:space="preserve"> which are more supportive of maintaining ecological corridors for the preservation of Danube’s biodiversity values.</w:t>
      </w:r>
    </w:p>
    <w:p w14:paraId="3436A7F0" w14:textId="77777777" w:rsidR="0041165E" w:rsidRPr="00762FCF" w:rsidRDefault="0041165E" w:rsidP="00762FCF">
      <w:pPr>
        <w:spacing w:after="0" w:line="240" w:lineRule="auto"/>
        <w:jc w:val="both"/>
        <w:rPr>
          <w:rFonts w:asciiTheme="minorHAnsi" w:hAnsiTheme="minorHAnsi" w:cstheme="minorHAnsi"/>
        </w:rPr>
      </w:pPr>
      <w:r w:rsidRPr="00762FCF">
        <w:rPr>
          <w:rFonts w:asciiTheme="minorHAnsi" w:hAnsiTheme="minorHAnsi" w:cstheme="minorHAnsi"/>
        </w:rPr>
        <w:t>This new approach of involving, in a participatory way, key stakeholders from the relevant sectors (i.e. transport, forestry, agriculture, water management, and hunting) that affect the natural heritage and ecological connectivity creates the basis for generating long-term measures and solutions to the continuous and growing pressure on biodiversity. The aforementioned will be materialized in seven local action plans. Moreover, these will be used to improve the management plans of the relevant Natura 2000 sites, as well as the relevant strategic and development plans at the county/regional and national levels. Finally, they will also be used to formulate higher-level policy recommendations — at the Carpathian, Danube region, and EU levels) and improve the capacities for dealing with fragmentation, climate change and resilience.</w:t>
      </w:r>
    </w:p>
    <w:p w14:paraId="2FD5731D" w14:textId="77777777" w:rsidR="0041165E" w:rsidRPr="00762FCF" w:rsidRDefault="0041165E" w:rsidP="00762FCF">
      <w:pPr>
        <w:spacing w:after="0" w:line="240" w:lineRule="auto"/>
        <w:jc w:val="both"/>
        <w:rPr>
          <w:rFonts w:asciiTheme="minorHAnsi" w:hAnsiTheme="minorHAnsi" w:cstheme="minorHAnsi"/>
          <w:b/>
          <w:bCs/>
        </w:rPr>
      </w:pPr>
      <w:r w:rsidRPr="00762FCF">
        <w:rPr>
          <w:rFonts w:asciiTheme="minorHAnsi" w:hAnsiTheme="minorHAnsi" w:cstheme="minorHAnsi"/>
          <w:b/>
          <w:bCs/>
        </w:rPr>
        <w:t>Main expected results</w:t>
      </w:r>
    </w:p>
    <w:p w14:paraId="2AADD99B" w14:textId="77777777" w:rsidR="0041165E" w:rsidRPr="00762FCF" w:rsidRDefault="0041165E" w:rsidP="00762FCF">
      <w:pPr>
        <w:spacing w:after="0" w:line="240" w:lineRule="auto"/>
        <w:rPr>
          <w:rFonts w:asciiTheme="minorHAnsi" w:hAnsiTheme="minorHAnsi" w:cstheme="minorHAnsi"/>
        </w:rPr>
      </w:pPr>
      <w:r w:rsidRPr="00762FCF">
        <w:rPr>
          <w:rFonts w:asciiTheme="minorHAnsi" w:hAnsiTheme="minorHAnsi" w:cstheme="minorHAnsi"/>
        </w:rPr>
        <w:t>The project expects that, through the improvement of cross-sectoral cooperation in the fields of nature conservation, natural assets management (i.e. wildlife, forests, water), transport, and land use/spatial planning, it will enhance GI coherence in the Carpathian, Alpine and Balkan mountain valleys. It will do so by planning and implementing coherent integrated mitigation measures to minimize the negative impact of economic development.</w:t>
      </w:r>
    </w:p>
    <w:p w14:paraId="6A81E061" w14:textId="77777777" w:rsidR="0041165E" w:rsidRPr="00762FCF" w:rsidRDefault="0041165E" w:rsidP="00762FCF">
      <w:pPr>
        <w:spacing w:after="0" w:line="240" w:lineRule="auto"/>
        <w:rPr>
          <w:rFonts w:asciiTheme="minorHAnsi" w:hAnsiTheme="minorHAnsi" w:cstheme="minorHAnsi"/>
        </w:rPr>
      </w:pPr>
      <w:r w:rsidRPr="00762FCF">
        <w:rPr>
          <w:rFonts w:asciiTheme="minorHAnsi" w:hAnsiTheme="minorHAnsi" w:cstheme="minorHAnsi"/>
        </w:rPr>
        <w:t>Key stakeholders — including public authorities — will be trained on:</w:t>
      </w:r>
    </w:p>
    <w:p w14:paraId="1389D79C" w14:textId="77777777" w:rsidR="0041165E" w:rsidRPr="00762FCF" w:rsidRDefault="0041165E" w:rsidP="00762FCF">
      <w:pPr>
        <w:pStyle w:val="Listaszerbekezds"/>
        <w:numPr>
          <w:ilvl w:val="0"/>
          <w:numId w:val="21"/>
        </w:numPr>
        <w:spacing w:after="0" w:line="240" w:lineRule="auto"/>
        <w:rPr>
          <w:rFonts w:asciiTheme="minorHAnsi" w:hAnsiTheme="minorHAnsi" w:cstheme="minorHAnsi"/>
        </w:rPr>
      </w:pPr>
      <w:r w:rsidRPr="00762FCF">
        <w:rPr>
          <w:rFonts w:asciiTheme="minorHAnsi" w:hAnsiTheme="minorHAnsi" w:cstheme="minorHAnsi"/>
        </w:rPr>
        <w:t>Strategic Environmental Assessments (SEAs) targeting ecological connectivity;</w:t>
      </w:r>
    </w:p>
    <w:p w14:paraId="2A214481" w14:textId="77777777" w:rsidR="0041165E" w:rsidRPr="00762FCF" w:rsidRDefault="0041165E" w:rsidP="00762FCF">
      <w:pPr>
        <w:pStyle w:val="Listaszerbekezds"/>
        <w:numPr>
          <w:ilvl w:val="0"/>
          <w:numId w:val="21"/>
        </w:numPr>
        <w:spacing w:after="0" w:line="240" w:lineRule="auto"/>
        <w:rPr>
          <w:rFonts w:asciiTheme="minorHAnsi" w:hAnsiTheme="minorHAnsi" w:cstheme="minorHAnsi"/>
        </w:rPr>
      </w:pPr>
      <w:r w:rsidRPr="00762FCF">
        <w:rPr>
          <w:rFonts w:asciiTheme="minorHAnsi" w:hAnsiTheme="minorHAnsi" w:cstheme="minorHAnsi"/>
        </w:rPr>
        <w:t>Environmental Impact Assessments (EIAs) for projects in ecological corridors;</w:t>
      </w:r>
    </w:p>
    <w:p w14:paraId="594DD19E" w14:textId="77777777" w:rsidR="0041165E" w:rsidRPr="00762FCF" w:rsidRDefault="0041165E" w:rsidP="00762FCF">
      <w:pPr>
        <w:pStyle w:val="Listaszerbekezds"/>
        <w:numPr>
          <w:ilvl w:val="0"/>
          <w:numId w:val="21"/>
        </w:numPr>
        <w:spacing w:after="0" w:line="240" w:lineRule="auto"/>
        <w:rPr>
          <w:rFonts w:asciiTheme="minorHAnsi" w:hAnsiTheme="minorHAnsi" w:cstheme="minorHAnsi"/>
        </w:rPr>
      </w:pPr>
      <w:r w:rsidRPr="00762FCF">
        <w:rPr>
          <w:rFonts w:asciiTheme="minorHAnsi" w:hAnsiTheme="minorHAnsi" w:cstheme="minorHAnsi"/>
        </w:rPr>
        <w:t>Developing integrated mitigation measures for the maintenance of corridors;</w:t>
      </w:r>
    </w:p>
    <w:p w14:paraId="196F828D" w14:textId="77777777" w:rsidR="0041165E" w:rsidRPr="00762FCF" w:rsidRDefault="0041165E" w:rsidP="00762FCF">
      <w:pPr>
        <w:pStyle w:val="Listaszerbekezds"/>
        <w:numPr>
          <w:ilvl w:val="0"/>
          <w:numId w:val="21"/>
        </w:numPr>
        <w:spacing w:after="0" w:line="240" w:lineRule="auto"/>
        <w:rPr>
          <w:rFonts w:asciiTheme="minorHAnsi" w:hAnsiTheme="minorHAnsi" w:cstheme="minorHAnsi"/>
        </w:rPr>
      </w:pPr>
      <w:r w:rsidRPr="00762FCF">
        <w:rPr>
          <w:rFonts w:asciiTheme="minorHAnsi" w:hAnsiTheme="minorHAnsi" w:cstheme="minorHAnsi"/>
        </w:rPr>
        <w:t>Developing action plans for Green Infrastructure improvement in the pilot areas — with clear and adequate technical specifications; and</w:t>
      </w:r>
    </w:p>
    <w:p w14:paraId="65F02121" w14:textId="77777777" w:rsidR="0041165E" w:rsidRPr="00762FCF" w:rsidRDefault="0041165E" w:rsidP="00762FCF">
      <w:pPr>
        <w:pStyle w:val="Listaszerbekezds"/>
        <w:numPr>
          <w:ilvl w:val="0"/>
          <w:numId w:val="21"/>
        </w:numPr>
        <w:spacing w:after="0" w:line="240" w:lineRule="auto"/>
        <w:rPr>
          <w:rFonts w:asciiTheme="minorHAnsi" w:hAnsiTheme="minorHAnsi" w:cstheme="minorHAnsi"/>
        </w:rPr>
      </w:pPr>
      <w:r w:rsidRPr="00762FCF">
        <w:rPr>
          <w:rFonts w:asciiTheme="minorHAnsi" w:hAnsiTheme="minorHAnsi" w:cstheme="minorHAnsi"/>
        </w:rPr>
        <w:t>Securing funding for the implementation of mitigation measures.</w:t>
      </w:r>
    </w:p>
    <w:p w14:paraId="4833DAE3" w14:textId="77777777" w:rsidR="0041165E" w:rsidRPr="00762FCF" w:rsidRDefault="0041165E" w:rsidP="00762FCF">
      <w:pPr>
        <w:spacing w:after="0" w:line="240" w:lineRule="auto"/>
        <w:rPr>
          <w:rFonts w:asciiTheme="minorHAnsi" w:hAnsiTheme="minorHAnsi" w:cstheme="minorHAnsi"/>
        </w:rPr>
      </w:pPr>
      <w:r w:rsidRPr="00762FCF">
        <w:rPr>
          <w:rFonts w:asciiTheme="minorHAnsi" w:hAnsiTheme="minorHAnsi" w:cstheme="minorHAnsi"/>
        </w:rPr>
        <w:t xml:space="preserve">The </w:t>
      </w:r>
      <w:r w:rsidRPr="00762FCF">
        <w:rPr>
          <w:rFonts w:asciiTheme="minorHAnsi" w:hAnsiTheme="minorHAnsi" w:cstheme="minorHAnsi"/>
          <w:b/>
        </w:rPr>
        <w:t>local cross-sectoral operational plans</w:t>
      </w:r>
      <w:r w:rsidRPr="00762FCF">
        <w:rPr>
          <w:rFonts w:asciiTheme="minorHAnsi" w:hAnsiTheme="minorHAnsi" w:cstheme="minorHAnsi"/>
        </w:rPr>
        <w:t xml:space="preserve"> developed with stakeholder groups —for at least seven locations across seven countries in the Danube region — will present innovative and integrated solutions for increasing ecological functionality in the respective areas.</w:t>
      </w:r>
    </w:p>
    <w:p w14:paraId="0860FF86" w14:textId="77777777" w:rsidR="0041165E" w:rsidRPr="00762FCF" w:rsidRDefault="0041165E" w:rsidP="00762FCF">
      <w:pPr>
        <w:spacing w:after="0" w:line="240" w:lineRule="auto"/>
        <w:rPr>
          <w:rFonts w:asciiTheme="minorHAnsi" w:hAnsiTheme="minorHAnsi" w:cstheme="minorHAnsi"/>
        </w:rPr>
      </w:pPr>
      <w:r w:rsidRPr="00762FCF">
        <w:rPr>
          <w:rFonts w:asciiTheme="minorHAnsi" w:hAnsiTheme="minorHAnsi" w:cstheme="minorHAnsi"/>
        </w:rPr>
        <w:t xml:space="preserve">The participatory approach for development will create ownership by those who have the power to implement the plans. Moreover, stakeholder groups in the pilot areas will benefit from the uptake of learnings from other pilot areas with complementary foci (e.g. agriculture, forestry, water management) and results of the </w:t>
      </w:r>
      <w:proofErr w:type="spellStart"/>
      <w:r w:rsidRPr="00762FCF">
        <w:rPr>
          <w:rFonts w:asciiTheme="minorHAnsi" w:hAnsiTheme="minorHAnsi" w:cstheme="minorHAnsi"/>
        </w:rPr>
        <w:t>ConnectGREEN</w:t>
      </w:r>
      <w:proofErr w:type="spellEnd"/>
      <w:r w:rsidRPr="00762FCF">
        <w:rPr>
          <w:rFonts w:asciiTheme="minorHAnsi" w:hAnsiTheme="minorHAnsi" w:cstheme="minorHAnsi"/>
        </w:rPr>
        <w:t xml:space="preserve"> and TRANSGREEN projects at the transnational level.</w:t>
      </w:r>
    </w:p>
    <w:p w14:paraId="0C376EFB" w14:textId="77777777" w:rsidR="0041165E" w:rsidRPr="00762FCF" w:rsidRDefault="0041165E" w:rsidP="00762FCF">
      <w:pPr>
        <w:spacing w:after="0" w:line="240" w:lineRule="auto"/>
        <w:rPr>
          <w:rFonts w:asciiTheme="minorHAnsi" w:hAnsiTheme="minorHAnsi" w:cstheme="minorHAnsi"/>
        </w:rPr>
      </w:pPr>
      <w:r w:rsidRPr="00762FCF">
        <w:rPr>
          <w:rFonts w:asciiTheme="minorHAnsi" w:hAnsiTheme="minorHAnsi" w:cstheme="minorHAnsi"/>
        </w:rPr>
        <w:t>At the policy level, the new national programmes for the disbursement of EU funds will include financial allocations for environmental measures.</w:t>
      </w:r>
    </w:p>
    <w:p w14:paraId="45A9489C" w14:textId="77777777" w:rsidR="0041165E" w:rsidRPr="00762FCF" w:rsidRDefault="0041165E" w:rsidP="00762FCF">
      <w:pPr>
        <w:spacing w:after="0" w:line="240" w:lineRule="auto"/>
        <w:jc w:val="both"/>
        <w:rPr>
          <w:rFonts w:asciiTheme="minorHAnsi" w:hAnsiTheme="minorHAnsi" w:cstheme="minorHAnsi"/>
        </w:rPr>
      </w:pPr>
      <w:r w:rsidRPr="00762FCF">
        <w:rPr>
          <w:rFonts w:asciiTheme="minorHAnsi" w:hAnsiTheme="minorHAnsi" w:cstheme="minorHAnsi"/>
        </w:rPr>
        <w:t>Strategic documents on sustainable transport and green infrastructure, ecological connectivity and large carnivore’s populations and their sustainable management and conservation will be considered by the upcoming 6</w:t>
      </w:r>
      <w:r w:rsidRPr="00762FCF">
        <w:rPr>
          <w:rFonts w:asciiTheme="minorHAnsi" w:hAnsiTheme="minorHAnsi" w:cstheme="minorHAnsi"/>
          <w:vertAlign w:val="superscript"/>
        </w:rPr>
        <w:t>th</w:t>
      </w:r>
      <w:r w:rsidRPr="00762FCF">
        <w:rPr>
          <w:rFonts w:asciiTheme="minorHAnsi" w:hAnsiTheme="minorHAnsi" w:cstheme="minorHAnsi"/>
        </w:rPr>
        <w:t xml:space="preserve"> Conference of the Parties to the Carpathian Convention (COP6), while ecological connectivity will be mainstreamed into EU, EU Strategy for the Danube Region (EUSDR), and cross-macro-regional policy. </w:t>
      </w:r>
    </w:p>
    <w:p w14:paraId="0A534FB5" w14:textId="77777777" w:rsidR="0041165E" w:rsidRPr="00762FCF" w:rsidRDefault="0041165E" w:rsidP="00762FCF">
      <w:pPr>
        <w:spacing w:after="0" w:line="240" w:lineRule="auto"/>
        <w:jc w:val="both"/>
        <w:rPr>
          <w:rFonts w:asciiTheme="minorHAnsi" w:hAnsiTheme="minorHAnsi" w:cstheme="minorHAnsi"/>
          <w:b/>
          <w:bCs/>
        </w:rPr>
      </w:pPr>
      <w:r w:rsidRPr="00762FCF">
        <w:rPr>
          <w:rFonts w:asciiTheme="minorHAnsi" w:hAnsiTheme="minorHAnsi" w:cstheme="minorHAnsi"/>
          <w:b/>
          <w:bCs/>
        </w:rPr>
        <w:t>Activities</w:t>
      </w:r>
    </w:p>
    <w:p w14:paraId="39258DB9" w14:textId="77777777" w:rsidR="0041165E" w:rsidRPr="00762FCF" w:rsidRDefault="0041165E" w:rsidP="00762FCF">
      <w:pPr>
        <w:pStyle w:val="Listaszerbekezds"/>
        <w:numPr>
          <w:ilvl w:val="0"/>
          <w:numId w:val="19"/>
        </w:numPr>
        <w:spacing w:after="0" w:line="240" w:lineRule="auto"/>
        <w:jc w:val="both"/>
        <w:rPr>
          <w:rFonts w:asciiTheme="minorHAnsi" w:hAnsiTheme="minorHAnsi" w:cstheme="minorHAnsi"/>
        </w:rPr>
      </w:pPr>
      <w:r w:rsidRPr="00762FCF">
        <w:rPr>
          <w:rFonts w:asciiTheme="minorHAnsi" w:hAnsiTheme="minorHAnsi" w:cstheme="minorHAnsi"/>
        </w:rPr>
        <w:t>Development of a standardized monitoring methodology for structural and functional connectivity</w:t>
      </w:r>
    </w:p>
    <w:p w14:paraId="70BACA2C" w14:textId="77777777" w:rsidR="0041165E" w:rsidRPr="00762FCF" w:rsidRDefault="0041165E" w:rsidP="00762FCF">
      <w:pPr>
        <w:pStyle w:val="Listaszerbekezds"/>
        <w:numPr>
          <w:ilvl w:val="0"/>
          <w:numId w:val="19"/>
        </w:numPr>
        <w:spacing w:after="0" w:line="240" w:lineRule="auto"/>
        <w:jc w:val="both"/>
        <w:rPr>
          <w:rFonts w:asciiTheme="minorHAnsi" w:hAnsiTheme="minorHAnsi" w:cstheme="minorHAnsi"/>
        </w:rPr>
      </w:pPr>
      <w:r w:rsidRPr="00762FCF">
        <w:rPr>
          <w:rFonts w:asciiTheme="minorHAnsi" w:hAnsiTheme="minorHAnsi" w:cstheme="minorHAnsi"/>
        </w:rPr>
        <w:t>Development of an application toolbox for the monitoring of structural and functional connectivity</w:t>
      </w:r>
    </w:p>
    <w:p w14:paraId="48EADD44" w14:textId="77777777" w:rsidR="0041165E" w:rsidRPr="00762FCF" w:rsidRDefault="0041165E" w:rsidP="00762FCF">
      <w:pPr>
        <w:pStyle w:val="Listaszerbekezds"/>
        <w:numPr>
          <w:ilvl w:val="0"/>
          <w:numId w:val="19"/>
        </w:numPr>
        <w:spacing w:after="0" w:line="240" w:lineRule="auto"/>
        <w:jc w:val="both"/>
        <w:rPr>
          <w:rFonts w:asciiTheme="minorHAnsi" w:hAnsiTheme="minorHAnsi" w:cstheme="minorHAnsi"/>
        </w:rPr>
      </w:pPr>
      <w:r w:rsidRPr="00762FCF">
        <w:rPr>
          <w:rFonts w:asciiTheme="minorHAnsi" w:hAnsiTheme="minorHAnsi" w:cstheme="minorHAnsi"/>
        </w:rPr>
        <w:t>Development of a capacity building programme</w:t>
      </w:r>
    </w:p>
    <w:p w14:paraId="7537471A" w14:textId="77777777" w:rsidR="0041165E" w:rsidRPr="00762FCF" w:rsidRDefault="0041165E" w:rsidP="00762FCF">
      <w:pPr>
        <w:pStyle w:val="Listaszerbekezds"/>
        <w:numPr>
          <w:ilvl w:val="0"/>
          <w:numId w:val="19"/>
        </w:numPr>
        <w:spacing w:after="0" w:line="240" w:lineRule="auto"/>
        <w:jc w:val="both"/>
        <w:rPr>
          <w:rFonts w:asciiTheme="minorHAnsi" w:hAnsiTheme="minorHAnsi" w:cstheme="minorHAnsi"/>
        </w:rPr>
      </w:pPr>
      <w:r w:rsidRPr="00762FCF">
        <w:rPr>
          <w:rFonts w:asciiTheme="minorHAnsi" w:hAnsiTheme="minorHAnsi" w:cstheme="minorHAnsi"/>
        </w:rPr>
        <w:t>Engagement and cooperation with relevant stakeholders of specific pilot areas</w:t>
      </w:r>
    </w:p>
    <w:p w14:paraId="64AFA2A2" w14:textId="77777777" w:rsidR="0041165E" w:rsidRPr="00762FCF" w:rsidRDefault="0041165E" w:rsidP="00762FCF">
      <w:pPr>
        <w:pStyle w:val="Listaszerbekezds"/>
        <w:numPr>
          <w:ilvl w:val="0"/>
          <w:numId w:val="19"/>
        </w:numPr>
        <w:spacing w:after="0" w:line="240" w:lineRule="auto"/>
        <w:jc w:val="both"/>
        <w:rPr>
          <w:rFonts w:asciiTheme="minorHAnsi" w:hAnsiTheme="minorHAnsi" w:cstheme="minorHAnsi"/>
        </w:rPr>
      </w:pPr>
      <w:r w:rsidRPr="00762FCF">
        <w:rPr>
          <w:rFonts w:asciiTheme="minorHAnsi" w:hAnsiTheme="minorHAnsi" w:cstheme="minorHAnsi"/>
        </w:rPr>
        <w:lastRenderedPageBreak/>
        <w:t>Development of cross-sectoral operational plans to safeguard the functionality of ecological corridors in the pilot areas</w:t>
      </w:r>
    </w:p>
    <w:p w14:paraId="40FF1A29" w14:textId="77777777" w:rsidR="0041165E" w:rsidRPr="00762FCF" w:rsidRDefault="0041165E" w:rsidP="00762FCF">
      <w:pPr>
        <w:pStyle w:val="Listaszerbekezds"/>
        <w:numPr>
          <w:ilvl w:val="0"/>
          <w:numId w:val="19"/>
        </w:numPr>
        <w:spacing w:after="0" w:line="240" w:lineRule="auto"/>
        <w:jc w:val="both"/>
        <w:rPr>
          <w:rFonts w:asciiTheme="minorHAnsi" w:hAnsiTheme="minorHAnsi" w:cstheme="minorHAnsi"/>
        </w:rPr>
      </w:pPr>
      <w:r w:rsidRPr="00762FCF">
        <w:rPr>
          <w:rFonts w:asciiTheme="minorHAnsi" w:hAnsiTheme="minorHAnsi" w:cstheme="minorHAnsi"/>
        </w:rPr>
        <w:t>Implementation of selected actions of the local cross-sectoral operational plans</w:t>
      </w:r>
    </w:p>
    <w:p w14:paraId="159B73A9" w14:textId="77777777" w:rsidR="0041165E" w:rsidRPr="00762FCF" w:rsidRDefault="0041165E" w:rsidP="00762FCF">
      <w:pPr>
        <w:pStyle w:val="Listaszerbekezds"/>
        <w:numPr>
          <w:ilvl w:val="0"/>
          <w:numId w:val="19"/>
        </w:numPr>
        <w:spacing w:after="0" w:line="240" w:lineRule="auto"/>
        <w:jc w:val="both"/>
        <w:rPr>
          <w:rFonts w:asciiTheme="minorHAnsi" w:hAnsiTheme="minorHAnsi" w:cstheme="minorHAnsi"/>
        </w:rPr>
      </w:pPr>
      <w:r w:rsidRPr="00762FCF">
        <w:rPr>
          <w:rFonts w:asciiTheme="minorHAnsi" w:hAnsiTheme="minorHAnsi" w:cstheme="minorHAnsi"/>
        </w:rPr>
        <w:t>Support the mainstreaming of ecological connectivity into EU and global policies through cooperation among macro-regional strategies (i.e. EUSDR and the Carpathian Convention)</w:t>
      </w:r>
    </w:p>
    <w:p w14:paraId="07B0C8EE" w14:textId="77777777" w:rsidR="0041165E" w:rsidRPr="00762FCF" w:rsidRDefault="0041165E" w:rsidP="00762FCF">
      <w:pPr>
        <w:pStyle w:val="Listaszerbekezds"/>
        <w:numPr>
          <w:ilvl w:val="0"/>
          <w:numId w:val="19"/>
        </w:numPr>
        <w:spacing w:after="0" w:line="240" w:lineRule="auto"/>
        <w:jc w:val="both"/>
        <w:rPr>
          <w:rFonts w:asciiTheme="minorHAnsi" w:hAnsiTheme="minorHAnsi" w:cstheme="minorHAnsi"/>
        </w:rPr>
      </w:pPr>
      <w:r w:rsidRPr="00762FCF">
        <w:rPr>
          <w:rFonts w:asciiTheme="minorHAnsi" w:hAnsiTheme="minorHAnsi" w:cstheme="minorHAnsi"/>
        </w:rPr>
        <w:t>Development of recommendations towards the integration of mitigation measures/GI into sectoral policy and decision making</w:t>
      </w:r>
    </w:p>
    <w:p w14:paraId="2418FE39" w14:textId="77777777" w:rsidR="0041165E" w:rsidRPr="00762FCF" w:rsidRDefault="0041165E" w:rsidP="00762FCF">
      <w:pPr>
        <w:pStyle w:val="Listaszerbekezds"/>
        <w:numPr>
          <w:ilvl w:val="0"/>
          <w:numId w:val="19"/>
        </w:numPr>
        <w:spacing w:after="0" w:line="240" w:lineRule="auto"/>
        <w:jc w:val="both"/>
        <w:rPr>
          <w:rFonts w:asciiTheme="minorHAnsi" w:hAnsiTheme="minorHAnsi" w:cstheme="minorHAnsi"/>
        </w:rPr>
      </w:pPr>
      <w:r w:rsidRPr="00762FCF">
        <w:rPr>
          <w:rFonts w:asciiTheme="minorHAnsi" w:hAnsiTheme="minorHAnsi" w:cstheme="minorHAnsi"/>
        </w:rPr>
        <w:t>Strengthening of cross-sectoral cooperation among key players, promotion of project results in the Danube basin and beyond, and capacity building at the national level</w:t>
      </w:r>
    </w:p>
    <w:p w14:paraId="6DDD872D" w14:textId="77777777" w:rsidR="0041165E" w:rsidRPr="00762FCF" w:rsidRDefault="0041165E" w:rsidP="00762FCF">
      <w:pPr>
        <w:pStyle w:val="Listaszerbekezds"/>
        <w:numPr>
          <w:ilvl w:val="0"/>
          <w:numId w:val="19"/>
        </w:numPr>
        <w:spacing w:after="0" w:line="240" w:lineRule="auto"/>
        <w:jc w:val="both"/>
        <w:rPr>
          <w:rFonts w:asciiTheme="minorHAnsi" w:hAnsiTheme="minorHAnsi" w:cstheme="minorHAnsi"/>
        </w:rPr>
      </w:pPr>
      <w:r w:rsidRPr="00762FCF">
        <w:rPr>
          <w:rFonts w:asciiTheme="minorHAnsi" w:hAnsiTheme="minorHAnsi" w:cstheme="minorHAnsi"/>
        </w:rPr>
        <w:t>Organisation of public events</w:t>
      </w:r>
    </w:p>
    <w:p w14:paraId="6697CB92" w14:textId="5BB728D1" w:rsidR="0041165E" w:rsidRPr="00762FCF" w:rsidRDefault="0041165E" w:rsidP="00762FCF">
      <w:pPr>
        <w:pStyle w:val="Listaszerbekezds"/>
        <w:numPr>
          <w:ilvl w:val="0"/>
          <w:numId w:val="19"/>
        </w:numPr>
        <w:spacing w:after="0" w:line="240" w:lineRule="auto"/>
        <w:jc w:val="both"/>
        <w:rPr>
          <w:rFonts w:asciiTheme="minorHAnsi" w:hAnsiTheme="minorHAnsi" w:cstheme="minorHAnsi"/>
        </w:rPr>
      </w:pPr>
      <w:r w:rsidRPr="00762FCF">
        <w:rPr>
          <w:rFonts w:asciiTheme="minorHAnsi" w:hAnsiTheme="minorHAnsi" w:cstheme="minorHAnsi"/>
        </w:rPr>
        <w:t>Digital communications &amp; development of promotional materials</w:t>
      </w:r>
    </w:p>
    <w:p w14:paraId="6BB3ABA0" w14:textId="77777777" w:rsidR="0041165E" w:rsidRPr="00762FCF" w:rsidRDefault="0041165E" w:rsidP="00762FCF">
      <w:pPr>
        <w:pStyle w:val="Listaszerbekezds"/>
        <w:spacing w:after="0" w:line="240" w:lineRule="auto"/>
        <w:jc w:val="both"/>
        <w:rPr>
          <w:rFonts w:asciiTheme="minorHAnsi" w:hAnsiTheme="minorHAnsi" w:cstheme="minorHAnsi"/>
        </w:rPr>
      </w:pPr>
    </w:p>
    <w:p w14:paraId="3B84E4D6" w14:textId="77777777" w:rsidR="0041165E" w:rsidRPr="00762FCF" w:rsidRDefault="0041165E" w:rsidP="00762FCF">
      <w:pPr>
        <w:pStyle w:val="Listaszerbekezds"/>
        <w:spacing w:after="0" w:line="240" w:lineRule="auto"/>
        <w:jc w:val="both"/>
        <w:rPr>
          <w:rFonts w:asciiTheme="minorHAnsi" w:hAnsiTheme="minorHAnsi" w:cstheme="minorHAnsi"/>
        </w:rPr>
      </w:pPr>
    </w:p>
    <w:p w14:paraId="532F1C0F" w14:textId="77777777" w:rsidR="0041165E" w:rsidRPr="00762FCF" w:rsidRDefault="0041165E" w:rsidP="00762FCF">
      <w:pPr>
        <w:spacing w:after="0" w:line="240" w:lineRule="auto"/>
        <w:jc w:val="both"/>
        <w:rPr>
          <w:rFonts w:asciiTheme="minorHAnsi" w:hAnsiTheme="minorHAnsi" w:cstheme="minorHAnsi"/>
        </w:rPr>
      </w:pPr>
    </w:p>
    <w:p w14:paraId="4D2BD184" w14:textId="28294B01" w:rsidR="0041165E" w:rsidRPr="00762FCF" w:rsidRDefault="0041165E" w:rsidP="00762FCF">
      <w:pPr>
        <w:spacing w:after="0" w:line="240" w:lineRule="auto"/>
        <w:jc w:val="both"/>
        <w:rPr>
          <w:rFonts w:asciiTheme="minorHAnsi" w:hAnsiTheme="minorHAnsi" w:cstheme="minorHAnsi"/>
        </w:rPr>
      </w:pPr>
      <w:r w:rsidRPr="00762FCF">
        <w:rPr>
          <w:rFonts w:asciiTheme="minorHAnsi" w:hAnsiTheme="minorHAnsi" w:cstheme="minorHAnsi"/>
        </w:rPr>
        <w:t xml:space="preserve">Please find more information at </w:t>
      </w:r>
      <w:hyperlink r:id="rId8" w:history="1">
        <w:r w:rsidRPr="00762FCF">
          <w:rPr>
            <w:rStyle w:val="Hiperhivatkozs"/>
            <w:rFonts w:asciiTheme="minorHAnsi" w:hAnsiTheme="minorHAnsi" w:cstheme="minorHAnsi"/>
          </w:rPr>
          <w:t>www.interreg-danube.eu/savegreen</w:t>
        </w:r>
      </w:hyperlink>
      <w:r w:rsidRPr="00762FCF">
        <w:rPr>
          <w:rFonts w:asciiTheme="minorHAnsi" w:hAnsiTheme="minorHAnsi" w:cstheme="minorHAnsi"/>
        </w:rPr>
        <w:t xml:space="preserve"> </w:t>
      </w:r>
    </w:p>
    <w:p w14:paraId="1CA5C0F4" w14:textId="77777777" w:rsidR="0041165E" w:rsidRPr="00762FCF" w:rsidRDefault="0041165E" w:rsidP="00762FCF">
      <w:pPr>
        <w:spacing w:after="0" w:line="240" w:lineRule="auto"/>
        <w:jc w:val="both"/>
        <w:rPr>
          <w:rFonts w:asciiTheme="minorHAnsi" w:hAnsiTheme="minorHAnsi" w:cstheme="minorHAnsi"/>
        </w:rPr>
      </w:pPr>
    </w:p>
    <w:p w14:paraId="37185BC5" w14:textId="4647F60A" w:rsidR="003377DE" w:rsidRPr="00762FCF" w:rsidRDefault="003377DE" w:rsidP="00762FCF">
      <w:pPr>
        <w:spacing w:after="0" w:line="240" w:lineRule="auto"/>
        <w:rPr>
          <w:rFonts w:asciiTheme="minorHAnsi" w:hAnsiTheme="minorHAnsi" w:cstheme="minorHAnsi"/>
        </w:rPr>
      </w:pPr>
      <w:r w:rsidRPr="00762FCF">
        <w:rPr>
          <w:rFonts w:asciiTheme="minorHAnsi" w:hAnsiTheme="minorHAnsi" w:cstheme="minorHAnsi"/>
        </w:rPr>
        <w:br w:type="page"/>
      </w:r>
    </w:p>
    <w:p w14:paraId="51B6BBE4" w14:textId="42E0E2CF" w:rsidR="00761D22" w:rsidRPr="00762FCF" w:rsidRDefault="003377DE" w:rsidP="00762FCF">
      <w:pPr>
        <w:spacing w:after="0" w:line="240" w:lineRule="auto"/>
        <w:rPr>
          <w:rFonts w:asciiTheme="minorHAnsi" w:hAnsiTheme="minorHAnsi" w:cstheme="minorHAnsi"/>
          <w:b/>
          <w:bCs/>
        </w:rPr>
      </w:pPr>
      <w:r w:rsidRPr="00762FCF">
        <w:rPr>
          <w:rFonts w:asciiTheme="minorHAnsi" w:hAnsiTheme="minorHAnsi" w:cstheme="minorHAnsi"/>
          <w:b/>
          <w:bCs/>
        </w:rPr>
        <w:lastRenderedPageBreak/>
        <w:t>Annex 2.</w:t>
      </w:r>
    </w:p>
    <w:p w14:paraId="4D729929" w14:textId="77777777" w:rsidR="00721718" w:rsidRPr="00762FCF" w:rsidRDefault="00721718" w:rsidP="00762FCF">
      <w:pPr>
        <w:spacing w:after="0" w:line="240" w:lineRule="auto"/>
        <w:jc w:val="center"/>
        <w:rPr>
          <w:rFonts w:asciiTheme="minorHAnsi" w:hAnsiTheme="minorHAnsi" w:cstheme="minorHAnsi"/>
          <w:b/>
          <w:bCs/>
        </w:rPr>
      </w:pPr>
    </w:p>
    <w:p w14:paraId="4869E9D4" w14:textId="1B9F6857" w:rsidR="003377DE" w:rsidRPr="00762FCF" w:rsidRDefault="003377DE" w:rsidP="00762FCF">
      <w:pPr>
        <w:spacing w:after="0" w:line="240" w:lineRule="auto"/>
        <w:jc w:val="center"/>
        <w:rPr>
          <w:rFonts w:asciiTheme="minorHAnsi" w:hAnsiTheme="minorHAnsi" w:cstheme="minorHAnsi"/>
          <w:b/>
          <w:bCs/>
        </w:rPr>
      </w:pPr>
      <w:r w:rsidRPr="00762FCF">
        <w:rPr>
          <w:rFonts w:asciiTheme="minorHAnsi" w:hAnsiTheme="minorHAnsi" w:cstheme="minorHAnsi"/>
          <w:b/>
          <w:bCs/>
        </w:rPr>
        <w:t>Declaration Form</w:t>
      </w:r>
    </w:p>
    <w:p w14:paraId="34E3BB30" w14:textId="3AE13871" w:rsidR="00721718" w:rsidRPr="00762FCF" w:rsidRDefault="00721718" w:rsidP="00762FCF">
      <w:pPr>
        <w:spacing w:after="0" w:line="240" w:lineRule="auto"/>
        <w:jc w:val="center"/>
        <w:rPr>
          <w:rFonts w:asciiTheme="minorHAnsi" w:hAnsiTheme="minorHAnsi" w:cstheme="minorHAnsi"/>
          <w:b/>
          <w:bCs/>
        </w:rPr>
      </w:pPr>
      <w:r w:rsidRPr="00762FCF">
        <w:rPr>
          <w:rFonts w:asciiTheme="minorHAnsi" w:hAnsiTheme="minorHAnsi" w:cstheme="minorHAnsi"/>
          <w:b/>
          <w:bCs/>
        </w:rPr>
        <w:t xml:space="preserve">to tender procedure of </w:t>
      </w:r>
    </w:p>
    <w:p w14:paraId="6D3F1CB1" w14:textId="3E70A073" w:rsidR="00721718" w:rsidRPr="00762FCF" w:rsidRDefault="00721718" w:rsidP="00762FCF">
      <w:pPr>
        <w:spacing w:after="0" w:line="240" w:lineRule="auto"/>
        <w:jc w:val="center"/>
        <w:rPr>
          <w:rFonts w:asciiTheme="minorHAnsi" w:hAnsiTheme="minorHAnsi" w:cstheme="minorHAnsi"/>
          <w:b/>
          <w:bCs/>
        </w:rPr>
      </w:pPr>
      <w:proofErr w:type="spellStart"/>
      <w:r w:rsidRPr="00762FCF">
        <w:rPr>
          <w:rFonts w:asciiTheme="minorHAnsi" w:hAnsiTheme="minorHAnsi" w:cstheme="minorHAnsi"/>
          <w:b/>
          <w:bCs/>
        </w:rPr>
        <w:t>SaveGreen</w:t>
      </w:r>
      <w:proofErr w:type="spellEnd"/>
      <w:r w:rsidRPr="00762FCF">
        <w:rPr>
          <w:rFonts w:asciiTheme="minorHAnsi" w:hAnsiTheme="minorHAnsi" w:cstheme="minorHAnsi"/>
          <w:b/>
          <w:bCs/>
        </w:rPr>
        <w:t xml:space="preserve"> Interreg DTP project implementation</w:t>
      </w:r>
    </w:p>
    <w:p w14:paraId="4BE7D431" w14:textId="17C42BE7" w:rsidR="003377DE" w:rsidRPr="00762FCF" w:rsidRDefault="003377DE" w:rsidP="00762FCF">
      <w:pPr>
        <w:spacing w:after="0" w:line="240" w:lineRule="auto"/>
        <w:rPr>
          <w:rFonts w:asciiTheme="minorHAnsi" w:hAnsiTheme="minorHAnsi" w:cstheme="minorHAnsi"/>
        </w:rPr>
      </w:pPr>
    </w:p>
    <w:p w14:paraId="17C5666F" w14:textId="77777777" w:rsidR="007418DA" w:rsidRPr="00CC64B5" w:rsidRDefault="007418DA" w:rsidP="007418DA">
      <w:pPr>
        <w:spacing w:after="0" w:line="240" w:lineRule="auto"/>
        <w:rPr>
          <w:rFonts w:asciiTheme="minorHAnsi" w:hAnsiTheme="minorHAnsi" w:cstheme="minorHAnsi"/>
        </w:rPr>
      </w:pPr>
      <w:r w:rsidRPr="00CC64B5">
        <w:rPr>
          <w:rFonts w:asciiTheme="minorHAnsi" w:hAnsiTheme="minorHAnsi" w:cstheme="minorHAnsi"/>
        </w:rPr>
        <w:t>Hereby, I …………………………………………………………………………</w:t>
      </w:r>
      <w:proofErr w:type="gramStart"/>
      <w:r w:rsidRPr="00CC64B5">
        <w:rPr>
          <w:rFonts w:asciiTheme="minorHAnsi" w:hAnsiTheme="minorHAnsi" w:cstheme="minorHAnsi"/>
        </w:rPr>
        <w:t>…(</w:t>
      </w:r>
      <w:proofErr w:type="gramEnd"/>
      <w:r w:rsidRPr="00CC64B5">
        <w:rPr>
          <w:rFonts w:asciiTheme="minorHAnsi" w:hAnsiTheme="minorHAnsi" w:cstheme="minorHAnsi"/>
        </w:rPr>
        <w:t>Name/ company name), declare that</w:t>
      </w:r>
    </w:p>
    <w:p w14:paraId="0AF77F4D" w14:textId="77777777" w:rsidR="007418DA" w:rsidRPr="00CC64B5" w:rsidRDefault="007418DA" w:rsidP="007418DA">
      <w:pPr>
        <w:pStyle w:val="Listaszerbekezds"/>
        <w:numPr>
          <w:ilvl w:val="3"/>
          <w:numId w:val="1"/>
        </w:numPr>
        <w:spacing w:after="0" w:line="240" w:lineRule="auto"/>
        <w:ind w:left="1560"/>
        <w:jc w:val="both"/>
        <w:rPr>
          <w:rFonts w:asciiTheme="minorHAnsi" w:hAnsiTheme="minorHAnsi" w:cstheme="minorHAnsi"/>
        </w:rPr>
      </w:pPr>
      <w:r w:rsidRPr="00CC64B5">
        <w:rPr>
          <w:rFonts w:asciiTheme="minorHAnsi" w:hAnsiTheme="minorHAnsi" w:cstheme="minorHAnsi"/>
        </w:rPr>
        <w:t xml:space="preserve">I agree on that CEEweb for Biodiversity (CEEweb) restore my personal data for the time of tendering process, as the contractor calling this tender of Interreg </w:t>
      </w:r>
      <w:proofErr w:type="spellStart"/>
      <w:r w:rsidRPr="00CC64B5">
        <w:rPr>
          <w:rFonts w:asciiTheme="minorHAnsi" w:hAnsiTheme="minorHAnsi" w:cstheme="minorHAnsi"/>
        </w:rPr>
        <w:t>SaveGreen</w:t>
      </w:r>
      <w:proofErr w:type="spellEnd"/>
      <w:r w:rsidRPr="00CC64B5">
        <w:rPr>
          <w:rFonts w:asciiTheme="minorHAnsi" w:hAnsiTheme="minorHAnsi" w:cstheme="minorHAnsi"/>
        </w:rPr>
        <w:t xml:space="preserve"> project implementation, I apply for right now.</w:t>
      </w:r>
    </w:p>
    <w:p w14:paraId="53DB71AE" w14:textId="77777777" w:rsidR="007418DA" w:rsidRPr="00CC64B5" w:rsidRDefault="007418DA" w:rsidP="007418DA">
      <w:pPr>
        <w:pStyle w:val="Listaszerbekezds"/>
        <w:numPr>
          <w:ilvl w:val="3"/>
          <w:numId w:val="1"/>
        </w:numPr>
        <w:spacing w:after="0" w:line="240" w:lineRule="auto"/>
        <w:ind w:left="1560"/>
        <w:jc w:val="both"/>
        <w:rPr>
          <w:rFonts w:asciiTheme="minorHAnsi" w:hAnsiTheme="minorHAnsi" w:cstheme="minorHAnsi"/>
        </w:rPr>
      </w:pPr>
      <w:r w:rsidRPr="00CC64B5">
        <w:rPr>
          <w:rFonts w:asciiTheme="minorHAnsi" w:hAnsiTheme="minorHAnsi" w:cstheme="minorHAnsi"/>
        </w:rPr>
        <w:t>A accept that the working language of the project is English, meanwhile the local activities’ language is Ukrainian, therefor all materials must be handed in English, too.</w:t>
      </w:r>
    </w:p>
    <w:p w14:paraId="24A50FB5" w14:textId="77777777" w:rsidR="007418DA" w:rsidRPr="00CC64B5" w:rsidRDefault="007418DA" w:rsidP="007418DA">
      <w:pPr>
        <w:pStyle w:val="Listaszerbekezds"/>
        <w:numPr>
          <w:ilvl w:val="3"/>
          <w:numId w:val="1"/>
        </w:numPr>
        <w:spacing w:after="0" w:line="240" w:lineRule="auto"/>
        <w:ind w:left="1560"/>
        <w:jc w:val="both"/>
        <w:rPr>
          <w:rFonts w:asciiTheme="minorHAnsi" w:hAnsiTheme="minorHAnsi" w:cstheme="minorHAnsi"/>
        </w:rPr>
      </w:pPr>
      <w:r w:rsidRPr="00CC64B5">
        <w:rPr>
          <w:rFonts w:asciiTheme="minorHAnsi" w:hAnsiTheme="minorHAnsi" w:cstheme="minorHAnsi"/>
        </w:rPr>
        <w:t>I already have or will open an IBAN numbered bank account by the time of first instalment of the project implementation payment, and I am willing to provided it to CEEweb to receive bank transfer.</w:t>
      </w:r>
    </w:p>
    <w:p w14:paraId="6B585104" w14:textId="77777777" w:rsidR="007418DA" w:rsidRPr="00CC64B5" w:rsidRDefault="007418DA" w:rsidP="007418DA">
      <w:pPr>
        <w:pStyle w:val="Listaszerbekezds"/>
        <w:numPr>
          <w:ilvl w:val="3"/>
          <w:numId w:val="1"/>
        </w:numPr>
        <w:spacing w:after="0" w:line="240" w:lineRule="auto"/>
        <w:ind w:left="1560"/>
        <w:jc w:val="both"/>
        <w:rPr>
          <w:rFonts w:asciiTheme="minorHAnsi" w:hAnsiTheme="minorHAnsi" w:cstheme="minorHAnsi"/>
        </w:rPr>
      </w:pPr>
      <w:r w:rsidRPr="00CC64B5">
        <w:rPr>
          <w:rFonts w:asciiTheme="minorHAnsi" w:hAnsiTheme="minorHAnsi" w:cstheme="minorHAnsi"/>
        </w:rPr>
        <w:t xml:space="preserve">I </w:t>
      </w:r>
      <w:r w:rsidRPr="00CC64B5">
        <w:rPr>
          <w:rFonts w:asciiTheme="minorHAnsi" w:hAnsiTheme="minorHAnsi" w:cstheme="minorHAnsi"/>
          <w:lang w:val="en-US"/>
        </w:rPr>
        <w:t xml:space="preserve">accept that all activity in </w:t>
      </w:r>
      <w:proofErr w:type="spellStart"/>
      <w:r w:rsidRPr="00CC64B5">
        <w:rPr>
          <w:rFonts w:asciiTheme="minorHAnsi" w:hAnsiTheme="minorHAnsi" w:cstheme="minorHAnsi"/>
          <w:lang w:val="en-US"/>
        </w:rPr>
        <w:t>SaveGreen</w:t>
      </w:r>
      <w:proofErr w:type="spellEnd"/>
      <w:r w:rsidRPr="00CC64B5">
        <w:rPr>
          <w:rFonts w:asciiTheme="minorHAnsi" w:hAnsiTheme="minorHAnsi" w:cstheme="minorHAnsi"/>
          <w:lang w:val="en-US"/>
        </w:rPr>
        <w:t xml:space="preserve"> Interreg DTP project must be implemented full-filling all regulations of Interreg DTP and EU laws as donor of the project.</w:t>
      </w:r>
    </w:p>
    <w:p w14:paraId="3629047C" w14:textId="77777777" w:rsidR="007418DA" w:rsidRPr="00CC64B5" w:rsidRDefault="007418DA" w:rsidP="007418DA">
      <w:pPr>
        <w:pStyle w:val="Listaszerbekezds"/>
        <w:numPr>
          <w:ilvl w:val="3"/>
          <w:numId w:val="1"/>
        </w:numPr>
        <w:spacing w:after="0" w:line="240" w:lineRule="auto"/>
        <w:ind w:left="1560"/>
        <w:jc w:val="both"/>
        <w:rPr>
          <w:rFonts w:asciiTheme="minorHAnsi" w:hAnsiTheme="minorHAnsi" w:cstheme="minorHAnsi"/>
        </w:rPr>
      </w:pPr>
      <w:r w:rsidRPr="00CC64B5">
        <w:rPr>
          <w:rFonts w:asciiTheme="minorHAnsi" w:hAnsiTheme="minorHAnsi" w:cstheme="minorHAnsi"/>
          <w:lang w:val="en-US"/>
        </w:rPr>
        <w:t>I have the ability and willingness to provide invoice in electronic (e-invoice or scanned) and hard copy formats (sent by post) acceptable according to Interreg rules and EU laws, as both are minimum requirement of any payment to be transferred.</w:t>
      </w:r>
    </w:p>
    <w:p w14:paraId="5E9DD09A" w14:textId="77777777" w:rsidR="007418DA" w:rsidRPr="00CC64B5" w:rsidRDefault="007418DA" w:rsidP="007418DA">
      <w:pPr>
        <w:spacing w:after="0" w:line="240" w:lineRule="auto"/>
        <w:jc w:val="both"/>
        <w:rPr>
          <w:rFonts w:asciiTheme="minorHAnsi" w:hAnsiTheme="minorHAnsi" w:cstheme="minorHAnsi"/>
        </w:rPr>
      </w:pPr>
      <w:r w:rsidRPr="00CC64B5">
        <w:rPr>
          <w:rFonts w:asciiTheme="minorHAnsi" w:hAnsiTheme="minorHAnsi" w:cstheme="minorHAnsi"/>
        </w:rPr>
        <w:t xml:space="preserve">Date: </w:t>
      </w:r>
    </w:p>
    <w:p w14:paraId="67588FB1" w14:textId="77777777" w:rsidR="007418DA" w:rsidRPr="00CC64B5" w:rsidRDefault="007418DA" w:rsidP="007418DA">
      <w:pPr>
        <w:spacing w:after="0" w:line="240" w:lineRule="auto"/>
        <w:jc w:val="both"/>
        <w:rPr>
          <w:rFonts w:asciiTheme="minorHAnsi" w:hAnsiTheme="minorHAnsi" w:cstheme="minorHAnsi"/>
        </w:rPr>
      </w:pPr>
    </w:p>
    <w:p w14:paraId="4B8D5AC8" w14:textId="77777777" w:rsidR="007418DA" w:rsidRPr="00CC64B5" w:rsidRDefault="007418DA" w:rsidP="007418DA">
      <w:pPr>
        <w:spacing w:after="0" w:line="240" w:lineRule="auto"/>
        <w:jc w:val="both"/>
        <w:rPr>
          <w:rFonts w:asciiTheme="minorHAnsi" w:hAnsiTheme="minorHAnsi" w:cstheme="minorHAnsi"/>
        </w:rPr>
      </w:pPr>
    </w:p>
    <w:p w14:paraId="08E09090" w14:textId="77777777" w:rsidR="007418DA" w:rsidRPr="00CC64B5" w:rsidRDefault="007418DA" w:rsidP="007418DA">
      <w:pPr>
        <w:spacing w:after="0" w:line="240" w:lineRule="auto"/>
        <w:jc w:val="both"/>
        <w:rPr>
          <w:rFonts w:asciiTheme="minorHAnsi" w:hAnsiTheme="minorHAnsi" w:cstheme="minorHAnsi"/>
        </w:rPr>
      </w:pPr>
      <w:r w:rsidRPr="00CC64B5">
        <w:rPr>
          <w:rFonts w:asciiTheme="minorHAnsi" w:hAnsiTheme="minorHAnsi" w:cstheme="minorHAnsi"/>
        </w:rPr>
        <w:t>Official signature of applicant and official stamp if company:</w:t>
      </w:r>
    </w:p>
    <w:p w14:paraId="60A8EAAE" w14:textId="77777777" w:rsidR="00721718" w:rsidRPr="00762FCF" w:rsidRDefault="00721718" w:rsidP="007418DA">
      <w:pPr>
        <w:spacing w:after="0" w:line="240" w:lineRule="auto"/>
        <w:ind w:firstLine="633"/>
        <w:rPr>
          <w:rFonts w:asciiTheme="minorHAnsi" w:hAnsiTheme="minorHAnsi" w:cstheme="minorHAnsi"/>
        </w:rPr>
      </w:pPr>
    </w:p>
    <w:sectPr w:rsidR="00721718" w:rsidRPr="00762F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455A"/>
    <w:multiLevelType w:val="hybridMultilevel"/>
    <w:tmpl w:val="815C33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C9364B"/>
    <w:multiLevelType w:val="hybridMultilevel"/>
    <w:tmpl w:val="FE0239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24D64"/>
    <w:multiLevelType w:val="hybridMultilevel"/>
    <w:tmpl w:val="2C9CD2A2"/>
    <w:lvl w:ilvl="0" w:tplc="0F4AF4AA">
      <w:start w:val="1"/>
      <w:numFmt w:val="lowerLetter"/>
      <w:lvlText w:val="%1."/>
      <w:lvlJc w:val="left"/>
      <w:pPr>
        <w:ind w:left="720" w:hanging="360"/>
      </w:pPr>
    </w:lvl>
    <w:lvl w:ilvl="1" w:tplc="0C070001">
      <w:start w:val="1"/>
      <w:numFmt w:val="bullet"/>
      <w:lvlText w:val=""/>
      <w:lvlJc w:val="left"/>
      <w:pPr>
        <w:ind w:left="1440" w:hanging="360"/>
      </w:pPr>
      <w:rPr>
        <w:rFonts w:ascii="Symbol" w:hAnsi="Symbol" w:hint="default"/>
      </w:r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5B067B1"/>
    <w:multiLevelType w:val="hybridMultilevel"/>
    <w:tmpl w:val="09C08CF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17683E9A">
      <w:numFmt w:val="bullet"/>
      <w:lvlText w:val="-"/>
      <w:lvlJc w:val="left"/>
      <w:pPr>
        <w:ind w:left="2160" w:hanging="360"/>
      </w:pPr>
      <w:rPr>
        <w:rFonts w:ascii="Calibri" w:eastAsia="Calibri" w:hAnsi="Calibri" w:cs="Calibri"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71D16DA"/>
    <w:multiLevelType w:val="hybridMultilevel"/>
    <w:tmpl w:val="8F264C74"/>
    <w:lvl w:ilvl="0" w:tplc="0C070001">
      <w:start w:val="1"/>
      <w:numFmt w:val="bullet"/>
      <w:lvlText w:val=""/>
      <w:lvlJc w:val="left"/>
      <w:pPr>
        <w:ind w:left="720" w:hanging="360"/>
      </w:pPr>
      <w:rPr>
        <w:rFonts w:ascii="Symbol" w:hAnsi="Symbol" w:hint="default"/>
      </w:rPr>
    </w:lvl>
    <w:lvl w:ilvl="1" w:tplc="8F34220C">
      <w:start w:val="1"/>
      <w:numFmt w:val="lowerLetter"/>
      <w:lvlText w:val="%2."/>
      <w:lvlJc w:val="left"/>
      <w:pPr>
        <w:ind w:left="1440" w:hanging="360"/>
      </w:pPr>
      <w:rPr>
        <w:rFonts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8775BA4"/>
    <w:multiLevelType w:val="hybridMultilevel"/>
    <w:tmpl w:val="C7743C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0A2E3DF9"/>
    <w:multiLevelType w:val="hybridMultilevel"/>
    <w:tmpl w:val="DA269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5E2E47"/>
    <w:multiLevelType w:val="hybridMultilevel"/>
    <w:tmpl w:val="C00049BA"/>
    <w:lvl w:ilvl="0" w:tplc="04663C38">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8" w15:restartNumberingAfterBreak="0">
    <w:nsid w:val="166859FE"/>
    <w:multiLevelType w:val="hybridMultilevel"/>
    <w:tmpl w:val="417CA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724E05"/>
    <w:multiLevelType w:val="hybridMultilevel"/>
    <w:tmpl w:val="96828426"/>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0" w15:restartNumberingAfterBreak="0">
    <w:nsid w:val="3ABF00AF"/>
    <w:multiLevelType w:val="hybridMultilevel"/>
    <w:tmpl w:val="D52A5A3A"/>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C8583F"/>
    <w:multiLevelType w:val="hybridMultilevel"/>
    <w:tmpl w:val="6BB21D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C013ED2"/>
    <w:multiLevelType w:val="hybridMultilevel"/>
    <w:tmpl w:val="8DF8F2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F305DD6"/>
    <w:multiLevelType w:val="hybridMultilevel"/>
    <w:tmpl w:val="508436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D1B46FF"/>
    <w:multiLevelType w:val="hybridMultilevel"/>
    <w:tmpl w:val="5C023F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22512A"/>
    <w:multiLevelType w:val="hybridMultilevel"/>
    <w:tmpl w:val="FF809976"/>
    <w:lvl w:ilvl="0" w:tplc="EC8EC0E8">
      <w:numFmt w:val="bullet"/>
      <w:lvlText w:val="-"/>
      <w:lvlJc w:val="left"/>
      <w:pPr>
        <w:ind w:left="720" w:hanging="360"/>
      </w:pPr>
      <w:rPr>
        <w:rFonts w:ascii="Calibri" w:eastAsiaTheme="minorHAnsi" w:hAnsi="Calibri" w:cs="Calibr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FA13BA"/>
    <w:multiLevelType w:val="hybridMultilevel"/>
    <w:tmpl w:val="D4FC54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4EA4267"/>
    <w:multiLevelType w:val="hybridMultilevel"/>
    <w:tmpl w:val="A9EE9E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5070167"/>
    <w:multiLevelType w:val="hybridMultilevel"/>
    <w:tmpl w:val="0B2E56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4B2A20"/>
    <w:multiLevelType w:val="hybridMultilevel"/>
    <w:tmpl w:val="84DEA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3C408B5"/>
    <w:multiLevelType w:val="hybridMultilevel"/>
    <w:tmpl w:val="F31C3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2"/>
  </w:num>
  <w:num w:numId="5">
    <w:abstractNumId w:val="4"/>
  </w:num>
  <w:num w:numId="6">
    <w:abstractNumId w:val="16"/>
  </w:num>
  <w:num w:numId="7">
    <w:abstractNumId w:val="17"/>
  </w:num>
  <w:num w:numId="8">
    <w:abstractNumId w:val="0"/>
  </w:num>
  <w:num w:numId="9">
    <w:abstractNumId w:val="12"/>
  </w:num>
  <w:num w:numId="10">
    <w:abstractNumId w:val="19"/>
  </w:num>
  <w:num w:numId="11">
    <w:abstractNumId w:val="13"/>
  </w:num>
  <w:num w:numId="12">
    <w:abstractNumId w:val="11"/>
  </w:num>
  <w:num w:numId="13">
    <w:abstractNumId w:val="9"/>
  </w:num>
  <w:num w:numId="14">
    <w:abstractNumId w:val="8"/>
  </w:num>
  <w:num w:numId="15">
    <w:abstractNumId w:val="1"/>
  </w:num>
  <w:num w:numId="16">
    <w:abstractNumId w:val="18"/>
  </w:num>
  <w:num w:numId="17">
    <w:abstractNumId w:val="14"/>
  </w:num>
  <w:num w:numId="18">
    <w:abstractNumId w:val="10"/>
  </w:num>
  <w:num w:numId="19">
    <w:abstractNumId w:val="15"/>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29"/>
    <w:rsid w:val="00057EE8"/>
    <w:rsid w:val="001B0C9F"/>
    <w:rsid w:val="001F4C7D"/>
    <w:rsid w:val="00203763"/>
    <w:rsid w:val="00204A78"/>
    <w:rsid w:val="00247A40"/>
    <w:rsid w:val="002B7ABF"/>
    <w:rsid w:val="00312B8D"/>
    <w:rsid w:val="003377DE"/>
    <w:rsid w:val="0034004C"/>
    <w:rsid w:val="00340710"/>
    <w:rsid w:val="00396775"/>
    <w:rsid w:val="003A0EBE"/>
    <w:rsid w:val="003B7726"/>
    <w:rsid w:val="003F4BA1"/>
    <w:rsid w:val="004052E8"/>
    <w:rsid w:val="0041165E"/>
    <w:rsid w:val="00413C40"/>
    <w:rsid w:val="00426E84"/>
    <w:rsid w:val="00464C19"/>
    <w:rsid w:val="00560476"/>
    <w:rsid w:val="005E5C8D"/>
    <w:rsid w:val="00685A38"/>
    <w:rsid w:val="006A6ED0"/>
    <w:rsid w:val="006B72E5"/>
    <w:rsid w:val="00721718"/>
    <w:rsid w:val="007418DA"/>
    <w:rsid w:val="00761D22"/>
    <w:rsid w:val="00762FCF"/>
    <w:rsid w:val="007B46B4"/>
    <w:rsid w:val="007D7775"/>
    <w:rsid w:val="007F4D76"/>
    <w:rsid w:val="00837F87"/>
    <w:rsid w:val="00897B81"/>
    <w:rsid w:val="008A6637"/>
    <w:rsid w:val="008C6115"/>
    <w:rsid w:val="008E146C"/>
    <w:rsid w:val="00986784"/>
    <w:rsid w:val="009A1A7C"/>
    <w:rsid w:val="009C3322"/>
    <w:rsid w:val="00A21DE0"/>
    <w:rsid w:val="00A2769E"/>
    <w:rsid w:val="00A50A5E"/>
    <w:rsid w:val="00A7781E"/>
    <w:rsid w:val="00A97B1C"/>
    <w:rsid w:val="00AB3850"/>
    <w:rsid w:val="00B063D6"/>
    <w:rsid w:val="00B13D85"/>
    <w:rsid w:val="00B360B2"/>
    <w:rsid w:val="00B73431"/>
    <w:rsid w:val="00BA6972"/>
    <w:rsid w:val="00BC32AB"/>
    <w:rsid w:val="00C118E7"/>
    <w:rsid w:val="00C819E4"/>
    <w:rsid w:val="00CB10DB"/>
    <w:rsid w:val="00D03C21"/>
    <w:rsid w:val="00D2602F"/>
    <w:rsid w:val="00DD0493"/>
    <w:rsid w:val="00E76C9D"/>
    <w:rsid w:val="00E853A5"/>
    <w:rsid w:val="00F43BC5"/>
    <w:rsid w:val="00F964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9C78"/>
  <w15:chartTrackingRefBased/>
  <w15:docId w15:val="{561D83C3-6EA4-4049-8B61-411CF1A03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96429"/>
    <w:pPr>
      <w:spacing w:after="200" w:line="276" w:lineRule="auto"/>
    </w:pPr>
    <w:rPr>
      <w:rFonts w:ascii="Calibri" w:eastAsia="Calibri" w:hAnsi="Calibri" w:cs="Times New Roman"/>
      <w:lang w:val="en-GB"/>
    </w:rPr>
  </w:style>
  <w:style w:type="paragraph" w:styleId="Cmsor1">
    <w:name w:val="heading 1"/>
    <w:basedOn w:val="Norml"/>
    <w:next w:val="Norml"/>
    <w:link w:val="Cmsor1Char"/>
    <w:uiPriority w:val="9"/>
    <w:qFormat/>
    <w:rsid w:val="00761D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unhideWhenUsed/>
    <w:qFormat/>
    <w:rsid w:val="00BA69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BA69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link w:val="Cmsor4Char"/>
    <w:uiPriority w:val="9"/>
    <w:unhideWhenUsed/>
    <w:qFormat/>
    <w:rsid w:val="00BA697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96429"/>
    <w:pPr>
      <w:ind w:left="720"/>
      <w:contextualSpacing/>
    </w:pPr>
  </w:style>
  <w:style w:type="character" w:styleId="Hiperhivatkozs">
    <w:name w:val="Hyperlink"/>
    <w:basedOn w:val="Bekezdsalapbettpusa"/>
    <w:uiPriority w:val="99"/>
    <w:unhideWhenUsed/>
    <w:rsid w:val="003A0EBE"/>
    <w:rPr>
      <w:color w:val="0563C1" w:themeColor="hyperlink"/>
      <w:u w:val="single"/>
    </w:rPr>
  </w:style>
  <w:style w:type="character" w:styleId="Jegyzethivatkozs">
    <w:name w:val="annotation reference"/>
    <w:basedOn w:val="Bekezdsalapbettpusa"/>
    <w:uiPriority w:val="99"/>
    <w:semiHidden/>
    <w:unhideWhenUsed/>
    <w:rsid w:val="009C3322"/>
    <w:rPr>
      <w:sz w:val="16"/>
      <w:szCs w:val="16"/>
    </w:rPr>
  </w:style>
  <w:style w:type="paragraph" w:styleId="Jegyzetszveg">
    <w:name w:val="annotation text"/>
    <w:basedOn w:val="Norml"/>
    <w:link w:val="JegyzetszvegChar"/>
    <w:uiPriority w:val="99"/>
    <w:semiHidden/>
    <w:unhideWhenUsed/>
    <w:rsid w:val="009C3322"/>
    <w:pPr>
      <w:spacing w:line="240" w:lineRule="auto"/>
    </w:pPr>
    <w:rPr>
      <w:sz w:val="20"/>
      <w:szCs w:val="20"/>
    </w:rPr>
  </w:style>
  <w:style w:type="character" w:customStyle="1" w:styleId="JegyzetszvegChar">
    <w:name w:val="Jegyzetszöveg Char"/>
    <w:basedOn w:val="Bekezdsalapbettpusa"/>
    <w:link w:val="Jegyzetszveg"/>
    <w:uiPriority w:val="99"/>
    <w:semiHidden/>
    <w:rsid w:val="009C3322"/>
    <w:rPr>
      <w:rFonts w:ascii="Calibri" w:eastAsia="Calibri" w:hAnsi="Calibri" w:cs="Times New Roman"/>
      <w:sz w:val="20"/>
      <w:szCs w:val="20"/>
      <w:lang w:val="en-GB"/>
    </w:rPr>
  </w:style>
  <w:style w:type="paragraph" w:styleId="Megjegyzstrgya">
    <w:name w:val="annotation subject"/>
    <w:basedOn w:val="Jegyzetszveg"/>
    <w:next w:val="Jegyzetszveg"/>
    <w:link w:val="MegjegyzstrgyaChar"/>
    <w:uiPriority w:val="99"/>
    <w:semiHidden/>
    <w:unhideWhenUsed/>
    <w:rsid w:val="009C3322"/>
    <w:rPr>
      <w:b/>
      <w:bCs/>
    </w:rPr>
  </w:style>
  <w:style w:type="character" w:customStyle="1" w:styleId="MegjegyzstrgyaChar">
    <w:name w:val="Megjegyzés tárgya Char"/>
    <w:basedOn w:val="JegyzetszvegChar"/>
    <w:link w:val="Megjegyzstrgya"/>
    <w:uiPriority w:val="99"/>
    <w:semiHidden/>
    <w:rsid w:val="009C3322"/>
    <w:rPr>
      <w:rFonts w:ascii="Calibri" w:eastAsia="Calibri" w:hAnsi="Calibri" w:cs="Times New Roman"/>
      <w:b/>
      <w:bCs/>
      <w:sz w:val="20"/>
      <w:szCs w:val="20"/>
      <w:lang w:val="en-GB"/>
    </w:rPr>
  </w:style>
  <w:style w:type="paragraph" w:styleId="Buborkszveg">
    <w:name w:val="Balloon Text"/>
    <w:basedOn w:val="Norml"/>
    <w:link w:val="BuborkszvegChar"/>
    <w:uiPriority w:val="99"/>
    <w:semiHidden/>
    <w:unhideWhenUsed/>
    <w:rsid w:val="009C332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C3322"/>
    <w:rPr>
      <w:rFonts w:ascii="Segoe UI" w:eastAsia="Calibri" w:hAnsi="Segoe UI" w:cs="Segoe UI"/>
      <w:sz w:val="18"/>
      <w:szCs w:val="18"/>
      <w:lang w:val="en-GB"/>
    </w:rPr>
  </w:style>
  <w:style w:type="character" w:customStyle="1" w:styleId="Cmsor2Char">
    <w:name w:val="Címsor 2 Char"/>
    <w:basedOn w:val="Bekezdsalapbettpusa"/>
    <w:link w:val="Cmsor2"/>
    <w:uiPriority w:val="9"/>
    <w:rsid w:val="00BA6972"/>
    <w:rPr>
      <w:rFonts w:asciiTheme="majorHAnsi" w:eastAsiaTheme="majorEastAsia" w:hAnsiTheme="majorHAnsi" w:cstheme="majorBidi"/>
      <w:color w:val="2E74B5" w:themeColor="accent1" w:themeShade="BF"/>
      <w:sz w:val="26"/>
      <w:szCs w:val="26"/>
      <w:lang w:val="en-GB"/>
    </w:rPr>
  </w:style>
  <w:style w:type="character" w:customStyle="1" w:styleId="Cmsor3Char">
    <w:name w:val="Címsor 3 Char"/>
    <w:basedOn w:val="Bekezdsalapbettpusa"/>
    <w:link w:val="Cmsor3"/>
    <w:uiPriority w:val="9"/>
    <w:rsid w:val="00BA6972"/>
    <w:rPr>
      <w:rFonts w:asciiTheme="majorHAnsi" w:eastAsiaTheme="majorEastAsia" w:hAnsiTheme="majorHAnsi" w:cstheme="majorBidi"/>
      <w:color w:val="1F4D78" w:themeColor="accent1" w:themeShade="7F"/>
      <w:sz w:val="24"/>
      <w:szCs w:val="24"/>
      <w:lang w:val="en-GB"/>
    </w:rPr>
  </w:style>
  <w:style w:type="character" w:customStyle="1" w:styleId="Cmsor4Char">
    <w:name w:val="Címsor 4 Char"/>
    <w:basedOn w:val="Bekezdsalapbettpusa"/>
    <w:link w:val="Cmsor4"/>
    <w:uiPriority w:val="9"/>
    <w:rsid w:val="00BA6972"/>
    <w:rPr>
      <w:rFonts w:asciiTheme="majorHAnsi" w:eastAsiaTheme="majorEastAsia" w:hAnsiTheme="majorHAnsi" w:cstheme="majorBidi"/>
      <w:i/>
      <w:iCs/>
      <w:color w:val="2E74B5" w:themeColor="accent1" w:themeShade="BF"/>
      <w:lang w:val="en-GB"/>
    </w:rPr>
  </w:style>
  <w:style w:type="character" w:styleId="Mrltotthiperhivatkozs">
    <w:name w:val="FollowedHyperlink"/>
    <w:basedOn w:val="Bekezdsalapbettpusa"/>
    <w:uiPriority w:val="99"/>
    <w:semiHidden/>
    <w:unhideWhenUsed/>
    <w:rsid w:val="00A2769E"/>
    <w:rPr>
      <w:color w:val="954F72" w:themeColor="followedHyperlink"/>
      <w:u w:val="single"/>
    </w:rPr>
  </w:style>
  <w:style w:type="character" w:customStyle="1" w:styleId="Cmsor1Char">
    <w:name w:val="Címsor 1 Char"/>
    <w:basedOn w:val="Bekezdsalapbettpusa"/>
    <w:link w:val="Cmsor1"/>
    <w:uiPriority w:val="9"/>
    <w:rsid w:val="00761D22"/>
    <w:rPr>
      <w:rFonts w:asciiTheme="majorHAnsi" w:eastAsiaTheme="majorEastAsia" w:hAnsiTheme="majorHAnsi" w:cstheme="majorBidi"/>
      <w:color w:val="2E74B5" w:themeColor="accent1" w:themeShade="BF"/>
      <w:sz w:val="32"/>
      <w:szCs w:val="32"/>
      <w:lang w:val="en-GB"/>
    </w:rPr>
  </w:style>
  <w:style w:type="table" w:styleId="Rcsostblzat">
    <w:name w:val="Table Grid"/>
    <w:basedOn w:val="Normltblzat"/>
    <w:uiPriority w:val="39"/>
    <w:rsid w:val="00204A7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basedOn w:val="Bekezdsalapbettpusa"/>
    <w:uiPriority w:val="99"/>
    <w:semiHidden/>
    <w:unhideWhenUsed/>
    <w:rsid w:val="008C6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g-danube.eu/savegreen" TargetMode="External"/><Relationship Id="rId3" Type="http://schemas.openxmlformats.org/officeDocument/2006/relationships/settings" Target="settings.xml"/><Relationship Id="rId7" Type="http://schemas.openxmlformats.org/officeDocument/2006/relationships/hyperlink" Target="http://www.ceewe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eweb@ceeweb.org" TargetMode="External"/><Relationship Id="rId5" Type="http://schemas.openxmlformats.org/officeDocument/2006/relationships/hyperlink" Target="mailto:vselmeczy@ceeweb.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3603</Words>
  <Characters>20538</Characters>
  <Application>Microsoft Office Word</Application>
  <DocSecurity>0</DocSecurity>
  <Lines>171</Lines>
  <Paragraphs>48</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WWF DCP</Company>
  <LinksUpToDate>false</LinksUpToDate>
  <CharactersWithSpaces>24093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Hildegard Meyer</dc:creator>
  <cp:keywords/>
  <dc:description/>
  <cp:lastModifiedBy>Gabriella Nagy</cp:lastModifiedBy>
  <cp:revision>9</cp:revision>
  <cp:lastPrinted>2020-07-31T08:02:00Z</cp:lastPrinted>
  <dcterms:created xsi:type="dcterms:W3CDTF">2020-11-19T08:02:00Z</dcterms:created>
  <dcterms:modified xsi:type="dcterms:W3CDTF">2020-11-20T13:17:00Z</dcterms:modified>
</cp:coreProperties>
</file>